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037EF" w14:textId="77777777" w:rsidR="00E45FF5" w:rsidRDefault="00E45FF5" w:rsidP="00E45FF5">
      <w:pPr>
        <w:pStyle w:val="Encabezado"/>
        <w:rPr>
          <w:b/>
          <w:color w:val="FF0000"/>
        </w:rPr>
      </w:pPr>
      <w:r>
        <w:rPr>
          <w:b/>
          <w:color w:val="FF0000"/>
        </w:rPr>
        <w:t>Fecha de publicación formato: 01 de julio de 2025</w:t>
      </w:r>
    </w:p>
    <w:p w14:paraId="3EDA8E65" w14:textId="77777777" w:rsidR="00CB484A" w:rsidRDefault="00CB484A" w:rsidP="00AC79CB">
      <w:pPr>
        <w:pStyle w:val="Titulo10"/>
        <w:numPr>
          <w:ilvl w:val="0"/>
          <w:numId w:val="14"/>
        </w:numPr>
        <w:spacing w:before="0" w:after="0" w:line="360" w:lineRule="auto"/>
        <w:ind w:left="0" w:firstLine="709"/>
        <w:jc w:val="left"/>
      </w:pPr>
      <w:bookmarkStart w:id="0" w:name="_GoBack"/>
      <w:bookmarkEnd w:id="0"/>
      <w:r w:rsidRPr="00FD48F1">
        <w:t>DICTAMEN INTEGRAL</w:t>
      </w:r>
      <w:r>
        <w:t xml:space="preserve"> </w:t>
      </w:r>
    </w:p>
    <w:p w14:paraId="6195997F" w14:textId="77777777" w:rsidR="00CB484A" w:rsidRPr="000842F3" w:rsidRDefault="00CB484A" w:rsidP="00AC79CB">
      <w:pPr>
        <w:spacing w:after="0"/>
        <w:rPr>
          <w:lang w:val="es-ES_tradnl" w:eastAsia="es-ES"/>
        </w:rPr>
      </w:pPr>
    </w:p>
    <w:p w14:paraId="432E910D" w14:textId="77777777" w:rsidR="00CB484A" w:rsidRPr="00B42850" w:rsidRDefault="00CB484A" w:rsidP="00AC79CB">
      <w:pPr>
        <w:spacing w:after="0" w:line="360" w:lineRule="auto"/>
        <w:ind w:right="113" w:firstLine="708"/>
        <w:jc w:val="left"/>
        <w:rPr>
          <w:rFonts w:eastAsia="Times New Roman" w:cs="Arial"/>
          <w:szCs w:val="24"/>
          <w:lang w:eastAsia="es-ES"/>
        </w:rPr>
      </w:pPr>
      <w:bookmarkStart w:id="1" w:name="_Hlk125100553"/>
      <w:r w:rsidRPr="00B42850">
        <w:rPr>
          <w:rFonts w:eastAsia="Times New Roman" w:cs="Arial"/>
          <w:szCs w:val="24"/>
          <w:lang w:eastAsia="es-ES"/>
        </w:rPr>
        <w:t>Doctor</w:t>
      </w:r>
    </w:p>
    <w:p w14:paraId="6C7F797C" w14:textId="77777777" w:rsidR="00CB484A" w:rsidRPr="00B42850" w:rsidRDefault="00CB484A" w:rsidP="00AC79CB">
      <w:pPr>
        <w:spacing w:after="0" w:line="360" w:lineRule="auto"/>
        <w:ind w:right="113" w:firstLine="708"/>
        <w:jc w:val="left"/>
        <w:rPr>
          <w:rFonts w:eastAsia="Times New Roman" w:cs="Arial"/>
          <w:i/>
          <w:szCs w:val="24"/>
          <w:lang w:eastAsia="es-ES"/>
        </w:rPr>
      </w:pPr>
      <w:r w:rsidRPr="00B42850">
        <w:rPr>
          <w:rFonts w:eastAsia="Times New Roman" w:cs="Arial"/>
          <w:i/>
          <w:szCs w:val="24"/>
          <w:lang w:eastAsia="es-ES"/>
        </w:rPr>
        <w:t>Nombre Representante Legal</w:t>
      </w:r>
    </w:p>
    <w:p w14:paraId="71647B1C" w14:textId="77777777" w:rsidR="00CB484A" w:rsidRPr="00B42850" w:rsidRDefault="00CB484A" w:rsidP="00AC79CB">
      <w:pPr>
        <w:spacing w:after="0" w:line="360" w:lineRule="auto"/>
        <w:ind w:right="113" w:firstLine="708"/>
        <w:jc w:val="left"/>
        <w:rPr>
          <w:rFonts w:eastAsia="Times New Roman" w:cs="Arial"/>
          <w:i/>
          <w:szCs w:val="24"/>
          <w:lang w:eastAsia="es-ES"/>
        </w:rPr>
      </w:pPr>
      <w:r w:rsidRPr="00B42850">
        <w:rPr>
          <w:rFonts w:eastAsia="Times New Roman" w:cs="Arial"/>
          <w:i/>
          <w:szCs w:val="24"/>
          <w:lang w:eastAsia="es-ES"/>
        </w:rPr>
        <w:t>Cargo</w:t>
      </w:r>
    </w:p>
    <w:p w14:paraId="36D3E51F" w14:textId="77777777" w:rsidR="00CB484A" w:rsidRPr="00B42850" w:rsidRDefault="00CB484A" w:rsidP="00AC79CB">
      <w:pPr>
        <w:spacing w:after="0" w:line="360" w:lineRule="auto"/>
        <w:ind w:right="113" w:firstLine="708"/>
        <w:jc w:val="left"/>
        <w:rPr>
          <w:rFonts w:eastAsia="Times New Roman" w:cs="Arial"/>
          <w:i/>
          <w:iCs/>
          <w:lang w:eastAsia="es-ES"/>
        </w:rPr>
      </w:pPr>
      <w:bookmarkStart w:id="2" w:name="_Hlk125096797"/>
      <w:r w:rsidRPr="304D815A">
        <w:rPr>
          <w:rFonts w:eastAsia="Times New Roman" w:cs="Arial"/>
          <w:i/>
          <w:iCs/>
          <w:lang w:eastAsia="es-ES"/>
        </w:rPr>
        <w:t>Entidad o Empresa</w:t>
      </w:r>
    </w:p>
    <w:bookmarkEnd w:id="2"/>
    <w:p w14:paraId="7A09AB27" w14:textId="77777777" w:rsidR="00CB484A" w:rsidRPr="00B42850" w:rsidRDefault="00CB484A" w:rsidP="00AC79CB">
      <w:pPr>
        <w:spacing w:after="0" w:line="360" w:lineRule="auto"/>
        <w:ind w:firstLine="708"/>
        <w:jc w:val="left"/>
        <w:rPr>
          <w:rFonts w:eastAsia="Times New Roman" w:cs="Arial"/>
          <w:szCs w:val="24"/>
          <w:lang w:eastAsia="es-ES"/>
        </w:rPr>
      </w:pPr>
      <w:r w:rsidRPr="00B42850">
        <w:rPr>
          <w:rFonts w:eastAsia="Times New Roman" w:cs="Arial"/>
          <w:szCs w:val="24"/>
          <w:lang w:eastAsia="es-ES"/>
        </w:rPr>
        <w:t xml:space="preserve">Ciudad </w:t>
      </w:r>
    </w:p>
    <w:p w14:paraId="5FF7EFA7" w14:textId="77777777" w:rsidR="00CB484A" w:rsidRPr="00B42850" w:rsidRDefault="00CB484A" w:rsidP="00AC79CB">
      <w:pPr>
        <w:pStyle w:val="Titulo10"/>
        <w:spacing w:before="0" w:after="0"/>
        <w:ind w:left="1068" w:hanging="360"/>
      </w:pPr>
    </w:p>
    <w:bookmarkEnd w:id="1"/>
    <w:p w14:paraId="45B1B681" w14:textId="77777777" w:rsidR="00CB484A" w:rsidRPr="00B42850" w:rsidRDefault="00CB484A" w:rsidP="00AC79CB">
      <w:pPr>
        <w:spacing w:after="0" w:line="360" w:lineRule="auto"/>
        <w:ind w:firstLine="708"/>
        <w:jc w:val="left"/>
        <w:rPr>
          <w:rFonts w:cs="Arial"/>
        </w:rPr>
      </w:pPr>
      <w:r w:rsidRPr="00B42850">
        <w:rPr>
          <w:rFonts w:cs="Arial"/>
          <w:szCs w:val="24"/>
        </w:rPr>
        <w:t xml:space="preserve">La Contraloría de Bogotá D.C., con fundamento en los artículos 267 y 272 de la Constitución Política, modificados por el Acto Legislativo </w:t>
      </w:r>
      <w:r>
        <w:rPr>
          <w:rFonts w:cs="Arial"/>
          <w:szCs w:val="24"/>
        </w:rPr>
        <w:t xml:space="preserve">No. </w:t>
      </w:r>
      <w:r w:rsidRPr="00B42850">
        <w:rPr>
          <w:rFonts w:cs="Arial"/>
          <w:szCs w:val="24"/>
        </w:rPr>
        <w:t xml:space="preserve">04 de 2019, el Decreto Ley </w:t>
      </w:r>
      <w:r>
        <w:rPr>
          <w:rFonts w:cs="Arial"/>
          <w:szCs w:val="24"/>
        </w:rPr>
        <w:t xml:space="preserve">No. </w:t>
      </w:r>
      <w:r w:rsidRPr="00B42850">
        <w:rPr>
          <w:rFonts w:cs="Arial"/>
          <w:szCs w:val="24"/>
        </w:rPr>
        <w:t xml:space="preserve">1421 de 1993, la Ley </w:t>
      </w:r>
      <w:r>
        <w:rPr>
          <w:rFonts w:cs="Arial"/>
          <w:szCs w:val="24"/>
        </w:rPr>
        <w:t xml:space="preserve">No. </w:t>
      </w:r>
      <w:r w:rsidRPr="00B42850">
        <w:rPr>
          <w:rFonts w:cs="Arial"/>
          <w:szCs w:val="24"/>
        </w:rPr>
        <w:t>42 de 1993</w:t>
      </w:r>
      <w:r w:rsidRPr="00B42850">
        <w:rPr>
          <w:rStyle w:val="Refdenotaalpie"/>
          <w:rFonts w:cs="Arial"/>
          <w:szCs w:val="24"/>
        </w:rPr>
        <w:footnoteReference w:id="1"/>
      </w:r>
      <w:r w:rsidRPr="00B42850">
        <w:rPr>
          <w:rFonts w:cs="Arial"/>
          <w:szCs w:val="24"/>
        </w:rPr>
        <w:t xml:space="preserve"> y el Decreto Ley </w:t>
      </w:r>
      <w:r>
        <w:rPr>
          <w:rFonts w:cs="Arial"/>
          <w:szCs w:val="24"/>
        </w:rPr>
        <w:t xml:space="preserve">No. </w:t>
      </w:r>
      <w:r w:rsidRPr="00B42850">
        <w:rPr>
          <w:rFonts w:cs="Arial"/>
          <w:szCs w:val="24"/>
        </w:rPr>
        <w:t xml:space="preserve">403 de 2020, practicó </w:t>
      </w:r>
      <w:r>
        <w:rPr>
          <w:rFonts w:cs="Arial"/>
          <w:szCs w:val="24"/>
        </w:rPr>
        <w:t>A</w:t>
      </w:r>
      <w:r w:rsidRPr="00B42850">
        <w:rPr>
          <w:rFonts w:cs="Arial"/>
          <w:szCs w:val="24"/>
        </w:rPr>
        <w:t xml:space="preserve">uditoría Financiera de Gestión </w:t>
      </w:r>
      <w:r>
        <w:rPr>
          <w:rFonts w:cs="Arial"/>
          <w:szCs w:val="24"/>
        </w:rPr>
        <w:t xml:space="preserve">y Resultados </w:t>
      </w:r>
      <w:r w:rsidRPr="00B42850">
        <w:rPr>
          <w:rFonts w:cs="Arial"/>
          <w:szCs w:val="24"/>
        </w:rPr>
        <w:t xml:space="preserve">a la </w:t>
      </w:r>
      <w:r w:rsidRPr="000842F3">
        <w:rPr>
          <w:rFonts w:cs="Arial"/>
          <w:color w:val="A6A6A6" w:themeColor="background1" w:themeShade="A6"/>
          <w:szCs w:val="24"/>
        </w:rPr>
        <w:t>(nombre del sujeto de control)</w:t>
      </w:r>
      <w:r w:rsidRPr="000842F3">
        <w:rPr>
          <w:rFonts w:cs="Arial"/>
          <w:szCs w:val="24"/>
        </w:rPr>
        <w:t>,</w:t>
      </w:r>
      <w:r w:rsidRPr="00B42850">
        <w:rPr>
          <w:rFonts w:cs="Arial"/>
          <w:color w:val="A6A6A6"/>
          <w:szCs w:val="24"/>
        </w:rPr>
        <w:t xml:space="preserve"> </w:t>
      </w:r>
      <w:r w:rsidRPr="00B42850">
        <w:rPr>
          <w:rFonts w:cs="Arial"/>
          <w:szCs w:val="24"/>
        </w:rPr>
        <w:t>mediante la</w:t>
      </w:r>
      <w:r w:rsidRPr="00B42850">
        <w:rPr>
          <w:rFonts w:cs="Arial"/>
          <w:color w:val="A6A6A6"/>
          <w:szCs w:val="24"/>
        </w:rPr>
        <w:t xml:space="preserve"> </w:t>
      </w:r>
      <w:r w:rsidRPr="00B42850">
        <w:rPr>
          <w:rFonts w:cs="Arial"/>
          <w:szCs w:val="24"/>
        </w:rPr>
        <w:t xml:space="preserve">evaluación </w:t>
      </w:r>
      <w:r>
        <w:rPr>
          <w:rFonts w:cs="Arial"/>
          <w:szCs w:val="24"/>
        </w:rPr>
        <w:t>de la gestión de</w:t>
      </w:r>
      <w:r w:rsidRPr="00B42850">
        <w:rPr>
          <w:rFonts w:cs="Arial"/>
          <w:szCs w:val="24"/>
        </w:rPr>
        <w:t xml:space="preserve"> los recursos </w:t>
      </w:r>
      <w:r>
        <w:rPr>
          <w:rFonts w:cs="Arial"/>
          <w:szCs w:val="24"/>
        </w:rPr>
        <w:t xml:space="preserve">públicos </w:t>
      </w:r>
      <w:r w:rsidRPr="00B42850">
        <w:rPr>
          <w:rFonts w:cs="Arial"/>
          <w:szCs w:val="24"/>
        </w:rPr>
        <w:t xml:space="preserve">puestos a su disposición </w:t>
      </w:r>
      <w:r>
        <w:rPr>
          <w:rFonts w:cs="Arial"/>
          <w:szCs w:val="24"/>
        </w:rPr>
        <w:t>en virtud de los</w:t>
      </w:r>
      <w:r w:rsidRPr="00B42850">
        <w:rPr>
          <w:rFonts w:cs="Arial"/>
          <w:szCs w:val="24"/>
        </w:rPr>
        <w:t xml:space="preserve"> principios de economía, eficiencia y eficacia</w:t>
      </w:r>
      <w:r>
        <w:rPr>
          <w:rFonts w:cs="Arial"/>
          <w:szCs w:val="24"/>
        </w:rPr>
        <w:t xml:space="preserve">. Para lo cual, se </w:t>
      </w:r>
      <w:r w:rsidRPr="00DB7346">
        <w:rPr>
          <w:rFonts w:cs="Arial"/>
          <w:szCs w:val="24"/>
        </w:rPr>
        <w:t>realizó la evaluación de los resultados del presupuesto de ingresos y gastos, los planes, y proyectos, gasto público, la calidad y eficiencia del control fiscal interno, el cumplimiento al plan de mejoramiento, el desempeño financiero, el examen de la situación financiera a 31 de diciembre de XXXX y el estado de resultados</w:t>
      </w:r>
      <w:r w:rsidRPr="304D815A">
        <w:rPr>
          <w:rFonts w:cs="Arial"/>
          <w:spacing w:val="-13"/>
        </w:rPr>
        <w:t xml:space="preserve"> </w:t>
      </w:r>
      <w:r w:rsidRPr="304D815A">
        <w:rPr>
          <w:rFonts w:cs="Arial"/>
        </w:rPr>
        <w:t>integral</w:t>
      </w:r>
      <w:r w:rsidRPr="304D815A">
        <w:rPr>
          <w:rFonts w:cs="Arial"/>
          <w:spacing w:val="-12"/>
        </w:rPr>
        <w:t xml:space="preserve"> </w:t>
      </w:r>
      <w:r w:rsidRPr="304D815A">
        <w:rPr>
          <w:rFonts w:cs="Arial"/>
        </w:rPr>
        <w:t>o</w:t>
      </w:r>
      <w:r w:rsidRPr="304D815A">
        <w:rPr>
          <w:rFonts w:cs="Arial"/>
          <w:spacing w:val="-13"/>
        </w:rPr>
        <w:t xml:space="preserve"> </w:t>
      </w:r>
      <w:r w:rsidRPr="304D815A">
        <w:rPr>
          <w:rFonts w:cs="Arial"/>
        </w:rPr>
        <w:t>estado</w:t>
      </w:r>
      <w:r w:rsidRPr="304D815A">
        <w:rPr>
          <w:rFonts w:cs="Arial"/>
          <w:spacing w:val="-12"/>
        </w:rPr>
        <w:t xml:space="preserve"> </w:t>
      </w:r>
      <w:r w:rsidRPr="304D815A">
        <w:rPr>
          <w:rFonts w:cs="Arial"/>
        </w:rPr>
        <w:t>de</w:t>
      </w:r>
      <w:r w:rsidRPr="304D815A">
        <w:rPr>
          <w:rFonts w:cs="Arial"/>
          <w:spacing w:val="-13"/>
        </w:rPr>
        <w:t xml:space="preserve"> </w:t>
      </w:r>
      <w:r w:rsidRPr="304D815A">
        <w:rPr>
          <w:rFonts w:cs="Arial"/>
        </w:rPr>
        <w:t>resultados (</w:t>
      </w:r>
      <w:r w:rsidRPr="304D815A">
        <w:rPr>
          <w:rFonts w:cs="Arial"/>
          <w:color w:val="A6A6A6" w:themeColor="background1" w:themeShade="A6"/>
        </w:rPr>
        <w:t>dependiendo</w:t>
      </w:r>
      <w:r w:rsidRPr="304D815A">
        <w:rPr>
          <w:rFonts w:cs="Arial"/>
          <w:color w:val="A6A6A6" w:themeColor="background1" w:themeShade="A6"/>
          <w:spacing w:val="-12"/>
        </w:rPr>
        <w:t xml:space="preserve"> del m</w:t>
      </w:r>
      <w:r w:rsidRPr="304D815A">
        <w:rPr>
          <w:rFonts w:cs="Arial"/>
          <w:color w:val="A6A6A6" w:themeColor="background1" w:themeShade="A6"/>
        </w:rPr>
        <w:t>arco</w:t>
      </w:r>
      <w:r w:rsidRPr="304D815A">
        <w:rPr>
          <w:rFonts w:cs="Arial"/>
          <w:color w:val="A6A6A6" w:themeColor="background1" w:themeShade="A6"/>
          <w:spacing w:val="-11"/>
        </w:rPr>
        <w:t xml:space="preserve"> </w:t>
      </w:r>
      <w:r w:rsidRPr="304D815A">
        <w:rPr>
          <w:rFonts w:cs="Arial"/>
          <w:color w:val="A6A6A6" w:themeColor="background1" w:themeShade="A6"/>
        </w:rPr>
        <w:t>normativo</w:t>
      </w:r>
      <w:r w:rsidRPr="304D815A">
        <w:rPr>
          <w:rFonts w:cs="Arial"/>
          <w:color w:val="A6A6A6" w:themeColor="background1" w:themeShade="A6"/>
          <w:spacing w:val="-10"/>
        </w:rPr>
        <w:t xml:space="preserve"> aplicable</w:t>
      </w:r>
      <w:r w:rsidRPr="304D815A">
        <w:rPr>
          <w:rFonts w:cs="Arial"/>
        </w:rPr>
        <w:t>)</w:t>
      </w:r>
      <w:r w:rsidRPr="304D815A">
        <w:rPr>
          <w:rFonts w:cs="Arial"/>
          <w:spacing w:val="-11"/>
        </w:rPr>
        <w:t xml:space="preserve"> </w:t>
      </w:r>
      <w:r w:rsidRPr="304D815A">
        <w:rPr>
          <w:rFonts w:cs="Arial"/>
        </w:rPr>
        <w:t>por</w:t>
      </w:r>
      <w:r w:rsidRPr="304D815A">
        <w:rPr>
          <w:rFonts w:cs="Arial"/>
          <w:spacing w:val="-11"/>
        </w:rPr>
        <w:t xml:space="preserve"> </w:t>
      </w:r>
      <w:r w:rsidRPr="304D815A">
        <w:rPr>
          <w:rFonts w:cs="Arial"/>
        </w:rPr>
        <w:t>el</w:t>
      </w:r>
      <w:r w:rsidRPr="304D815A">
        <w:rPr>
          <w:rFonts w:cs="Arial"/>
          <w:spacing w:val="-11"/>
        </w:rPr>
        <w:t xml:space="preserve"> </w:t>
      </w:r>
      <w:r w:rsidRPr="304D815A">
        <w:rPr>
          <w:rFonts w:cs="Arial"/>
        </w:rPr>
        <w:t>período</w:t>
      </w:r>
      <w:r w:rsidRPr="304D815A">
        <w:rPr>
          <w:rFonts w:cs="Arial"/>
          <w:spacing w:val="-10"/>
        </w:rPr>
        <w:t xml:space="preserve"> </w:t>
      </w:r>
      <w:r w:rsidRPr="304D815A">
        <w:rPr>
          <w:rFonts w:cs="Arial"/>
        </w:rPr>
        <w:t>comprendido</w:t>
      </w:r>
      <w:r w:rsidRPr="304D815A">
        <w:rPr>
          <w:rFonts w:cs="Arial"/>
          <w:spacing w:val="-12"/>
        </w:rPr>
        <w:t xml:space="preserve"> </w:t>
      </w:r>
      <w:r w:rsidRPr="304D815A">
        <w:rPr>
          <w:rFonts w:cs="Arial"/>
        </w:rPr>
        <w:t xml:space="preserve">entre el 1º de enero y el 31 de diciembre de </w:t>
      </w:r>
      <w:r w:rsidRPr="304D815A">
        <w:rPr>
          <w:rFonts w:cs="Arial"/>
          <w:color w:val="A6A6A6" w:themeColor="background1" w:themeShade="A6"/>
        </w:rPr>
        <w:t>XXXX</w:t>
      </w:r>
      <w:r w:rsidRPr="304D815A">
        <w:rPr>
          <w:rFonts w:cs="Arial"/>
        </w:rPr>
        <w:t xml:space="preserve">. </w:t>
      </w:r>
    </w:p>
    <w:p w14:paraId="4DB34EBA" w14:textId="77777777" w:rsidR="00CB484A" w:rsidRPr="00B42850" w:rsidRDefault="00CB484A" w:rsidP="00AC79CB">
      <w:pPr>
        <w:spacing w:after="0" w:line="360" w:lineRule="auto"/>
        <w:jc w:val="left"/>
        <w:rPr>
          <w:rFonts w:cs="Arial"/>
          <w:szCs w:val="24"/>
        </w:rPr>
      </w:pPr>
    </w:p>
    <w:p w14:paraId="72E00391" w14:textId="77777777" w:rsidR="00CB484A" w:rsidRPr="00037C5B" w:rsidRDefault="00CB484A" w:rsidP="00AC79CB">
      <w:pPr>
        <w:spacing w:after="0" w:line="360" w:lineRule="auto"/>
        <w:ind w:firstLine="708"/>
        <w:jc w:val="left"/>
        <w:rPr>
          <w:rFonts w:cs="Arial"/>
        </w:rPr>
      </w:pPr>
      <w:r>
        <w:rPr>
          <w:rFonts w:cs="Arial"/>
          <w:szCs w:val="24"/>
        </w:rPr>
        <w:t>Por lo tanto, l</w:t>
      </w:r>
      <w:r w:rsidRPr="00B42850">
        <w:rPr>
          <w:rFonts w:cs="Arial"/>
          <w:szCs w:val="24"/>
        </w:rPr>
        <w:t xml:space="preserve">as cifras obtenidas fueron comparadas con las de la vigencia anterior </w:t>
      </w:r>
      <w:r w:rsidRPr="00B42850">
        <w:rPr>
          <w:rFonts w:cs="Arial"/>
          <w:color w:val="A6A6A6" w:themeColor="background1" w:themeShade="A6"/>
          <w:szCs w:val="24"/>
        </w:rPr>
        <w:t>(</w:t>
      </w:r>
      <w:r w:rsidRPr="00B42850">
        <w:rPr>
          <w:rFonts w:cs="Arial"/>
          <w:i/>
          <w:color w:val="A6A6A6" w:themeColor="background1" w:themeShade="A6"/>
          <w:szCs w:val="24"/>
        </w:rPr>
        <w:t>Si los estados financieros del periodo anterior no fueron auditados, el auditor deberá declarar en un párrafo que las cifras correspondientes no han sido auditadas.)</w:t>
      </w:r>
      <w:r w:rsidRPr="00B42850">
        <w:rPr>
          <w:rStyle w:val="Refdenotaalpie"/>
          <w:rFonts w:cs="Arial"/>
          <w:i/>
          <w:szCs w:val="24"/>
        </w:rPr>
        <w:footnoteReference w:id="2"/>
      </w:r>
      <w:r w:rsidRPr="00B42850">
        <w:rPr>
          <w:rFonts w:cs="Arial"/>
          <w:szCs w:val="24"/>
        </w:rPr>
        <w:t xml:space="preserve">, </w:t>
      </w:r>
      <w:r w:rsidRPr="00B42850">
        <w:rPr>
          <w:rFonts w:cs="Arial"/>
          <w:i/>
          <w:color w:val="A6A6A6" w:themeColor="background1" w:themeShade="A6"/>
          <w:szCs w:val="24"/>
        </w:rPr>
        <w:t>(El Auditor enunciará</w:t>
      </w:r>
      <w:r w:rsidRPr="00B42850">
        <w:rPr>
          <w:rFonts w:cs="Arial"/>
          <w:i/>
          <w:color w:val="A6A6A6" w:themeColor="background1" w:themeShade="A6"/>
          <w:spacing w:val="-14"/>
          <w:szCs w:val="24"/>
        </w:rPr>
        <w:t xml:space="preserve"> </w:t>
      </w:r>
      <w:r w:rsidRPr="00B42850">
        <w:rPr>
          <w:rFonts w:cs="Arial"/>
          <w:i/>
          <w:color w:val="A6A6A6" w:themeColor="background1" w:themeShade="A6"/>
          <w:szCs w:val="24"/>
        </w:rPr>
        <w:t>los</w:t>
      </w:r>
      <w:r w:rsidRPr="00B42850">
        <w:rPr>
          <w:rFonts w:cs="Arial"/>
          <w:i/>
          <w:color w:val="A6A6A6" w:themeColor="background1" w:themeShade="A6"/>
          <w:spacing w:val="-13"/>
          <w:szCs w:val="24"/>
        </w:rPr>
        <w:t xml:space="preserve"> </w:t>
      </w:r>
      <w:r w:rsidRPr="00B42850">
        <w:rPr>
          <w:rFonts w:cs="Arial"/>
          <w:i/>
          <w:color w:val="A6A6A6" w:themeColor="background1" w:themeShade="A6"/>
          <w:szCs w:val="24"/>
        </w:rPr>
        <w:t>estados</w:t>
      </w:r>
      <w:r w:rsidRPr="00B42850">
        <w:rPr>
          <w:rFonts w:cs="Arial"/>
          <w:i/>
          <w:color w:val="A6A6A6" w:themeColor="background1" w:themeShade="A6"/>
          <w:spacing w:val="-14"/>
          <w:szCs w:val="24"/>
        </w:rPr>
        <w:t xml:space="preserve"> </w:t>
      </w:r>
      <w:r w:rsidRPr="00B42850">
        <w:rPr>
          <w:rFonts w:cs="Arial"/>
          <w:i/>
          <w:color w:val="A6A6A6" w:themeColor="background1" w:themeShade="A6"/>
          <w:szCs w:val="24"/>
        </w:rPr>
        <w:t>financieros</w:t>
      </w:r>
      <w:r w:rsidRPr="00B42850">
        <w:rPr>
          <w:rFonts w:cs="Arial"/>
          <w:i/>
          <w:color w:val="A6A6A6" w:themeColor="background1" w:themeShade="A6"/>
          <w:spacing w:val="-13"/>
          <w:szCs w:val="24"/>
        </w:rPr>
        <w:t xml:space="preserve"> </w:t>
      </w:r>
      <w:r w:rsidRPr="00B42850">
        <w:rPr>
          <w:rFonts w:cs="Arial"/>
          <w:i/>
          <w:color w:val="A6A6A6" w:themeColor="background1" w:themeShade="A6"/>
          <w:szCs w:val="24"/>
        </w:rPr>
        <w:t>que</w:t>
      </w:r>
      <w:r w:rsidRPr="00B42850">
        <w:rPr>
          <w:rFonts w:cs="Arial"/>
          <w:i/>
          <w:color w:val="A6A6A6" w:themeColor="background1" w:themeShade="A6"/>
          <w:spacing w:val="-13"/>
          <w:szCs w:val="24"/>
        </w:rPr>
        <w:t xml:space="preserve"> </w:t>
      </w:r>
      <w:r w:rsidRPr="00B42850">
        <w:rPr>
          <w:rFonts w:cs="Arial"/>
          <w:i/>
          <w:color w:val="A6A6A6" w:themeColor="background1" w:themeShade="A6"/>
          <w:szCs w:val="24"/>
        </w:rPr>
        <w:t>auditó)</w:t>
      </w:r>
      <w:r w:rsidRPr="00B42850">
        <w:rPr>
          <w:rFonts w:cs="Arial"/>
          <w:szCs w:val="24"/>
        </w:rPr>
        <w:t xml:space="preserve">. </w:t>
      </w:r>
      <w:r w:rsidRPr="00A83388">
        <w:rPr>
          <w:rFonts w:cs="Arial"/>
          <w:szCs w:val="24"/>
        </w:rPr>
        <w:t>Asimismo, se</w:t>
      </w:r>
      <w:r>
        <w:rPr>
          <w:rFonts w:cs="Arial"/>
          <w:spacing w:val="-14"/>
          <w:szCs w:val="24"/>
        </w:rPr>
        <w:t xml:space="preserve"> </w:t>
      </w:r>
      <w:r w:rsidRPr="00B42850">
        <w:rPr>
          <w:rFonts w:cs="Arial"/>
          <w:spacing w:val="-14"/>
          <w:szCs w:val="24"/>
        </w:rPr>
        <w:t>c</w:t>
      </w:r>
      <w:r w:rsidRPr="00B42850">
        <w:rPr>
          <w:rFonts w:cs="Arial"/>
          <w:szCs w:val="24"/>
        </w:rPr>
        <w:t>omprobó</w:t>
      </w:r>
      <w:r w:rsidRPr="00B42850">
        <w:rPr>
          <w:rFonts w:cs="Arial"/>
          <w:spacing w:val="-16"/>
          <w:szCs w:val="24"/>
        </w:rPr>
        <w:t xml:space="preserve"> si </w:t>
      </w:r>
      <w:r w:rsidRPr="00B42850">
        <w:rPr>
          <w:rFonts w:cs="Arial"/>
          <w:szCs w:val="24"/>
        </w:rPr>
        <w:t>las</w:t>
      </w:r>
      <w:r w:rsidRPr="00B42850">
        <w:rPr>
          <w:rFonts w:cs="Arial"/>
          <w:spacing w:val="-16"/>
          <w:szCs w:val="24"/>
        </w:rPr>
        <w:t xml:space="preserve"> </w:t>
      </w:r>
      <w:r w:rsidRPr="00B42850">
        <w:rPr>
          <w:rFonts w:cs="Arial"/>
          <w:szCs w:val="24"/>
        </w:rPr>
        <w:t>operaciones</w:t>
      </w:r>
      <w:r w:rsidRPr="00B42850">
        <w:rPr>
          <w:rFonts w:cs="Arial"/>
          <w:spacing w:val="-16"/>
          <w:szCs w:val="24"/>
        </w:rPr>
        <w:t xml:space="preserve"> </w:t>
      </w:r>
      <w:r w:rsidRPr="00B42850">
        <w:rPr>
          <w:rFonts w:cs="Arial"/>
          <w:szCs w:val="24"/>
        </w:rPr>
        <w:t xml:space="preserve">financieras, administrativas y económicas fueron </w:t>
      </w:r>
      <w:r w:rsidRPr="00B42850">
        <w:rPr>
          <w:rFonts w:cs="Arial"/>
          <w:szCs w:val="24"/>
        </w:rPr>
        <w:lastRenderedPageBreak/>
        <w:t>realizadas en cumplimiento de las normas legales, estatutarias y de procedimientos</w:t>
      </w:r>
      <w:r w:rsidRPr="00B42850">
        <w:rPr>
          <w:rFonts w:cs="Arial"/>
          <w:spacing w:val="-2"/>
          <w:szCs w:val="24"/>
        </w:rPr>
        <w:t xml:space="preserve"> </w:t>
      </w:r>
      <w:r w:rsidRPr="00B42850">
        <w:rPr>
          <w:rFonts w:cs="Arial"/>
          <w:szCs w:val="24"/>
        </w:rPr>
        <w:t>aplicables.</w:t>
      </w:r>
      <w:r>
        <w:rPr>
          <w:rFonts w:cs="Arial"/>
          <w:szCs w:val="24"/>
        </w:rPr>
        <w:t xml:space="preserve"> </w:t>
      </w:r>
      <w:r w:rsidRPr="004018A2">
        <w:rPr>
          <w:rFonts w:cs="Arial"/>
        </w:rPr>
        <w:t>E</w:t>
      </w:r>
      <w:r w:rsidRPr="00037C5B">
        <w:rPr>
          <w:rFonts w:cs="Arial"/>
        </w:rPr>
        <w:t xml:space="preserve">ste informe de auditoría contiene: la opinión sobre los estados financieros y el concepto sobre la gestión presupuestal y </w:t>
      </w:r>
      <w:r>
        <w:rPr>
          <w:rFonts w:cs="Arial"/>
        </w:rPr>
        <w:t xml:space="preserve">concepto sobre la gestión y </w:t>
      </w:r>
      <w:r w:rsidRPr="00037C5B">
        <w:rPr>
          <w:rFonts w:cs="Arial"/>
        </w:rPr>
        <w:t>resultados.</w:t>
      </w:r>
    </w:p>
    <w:p w14:paraId="16F5D541" w14:textId="77777777" w:rsidR="00CB484A" w:rsidRPr="00B42850" w:rsidRDefault="00CB484A" w:rsidP="00AC79CB">
      <w:pPr>
        <w:spacing w:after="0" w:line="360" w:lineRule="auto"/>
        <w:jc w:val="left"/>
        <w:rPr>
          <w:rFonts w:cs="Arial"/>
          <w:b/>
          <w:szCs w:val="24"/>
        </w:rPr>
      </w:pPr>
    </w:p>
    <w:p w14:paraId="7002D096" w14:textId="77777777" w:rsidR="00CB484A" w:rsidRPr="00B42850" w:rsidRDefault="00CB484A" w:rsidP="00AC79CB">
      <w:pPr>
        <w:spacing w:after="0" w:line="360" w:lineRule="auto"/>
        <w:ind w:firstLine="708"/>
        <w:jc w:val="left"/>
        <w:rPr>
          <w:rFonts w:cs="Arial"/>
          <w:szCs w:val="24"/>
        </w:rPr>
      </w:pPr>
      <w:r w:rsidRPr="00B42850">
        <w:rPr>
          <w:rFonts w:cs="Arial"/>
          <w:szCs w:val="24"/>
        </w:rPr>
        <w:t xml:space="preserve">Es responsabilidad de la administración </w:t>
      </w:r>
      <w:r>
        <w:rPr>
          <w:rFonts w:cs="Arial"/>
          <w:szCs w:val="24"/>
        </w:rPr>
        <w:t xml:space="preserve">del </w:t>
      </w:r>
      <w:r w:rsidRPr="00B42850">
        <w:rPr>
          <w:rFonts w:cs="Arial"/>
          <w:szCs w:val="24"/>
        </w:rPr>
        <w:t>(</w:t>
      </w:r>
      <w:r w:rsidRPr="00B42850">
        <w:rPr>
          <w:rFonts w:cs="Arial"/>
          <w:i/>
          <w:iCs/>
          <w:color w:val="A6A6A6" w:themeColor="background1" w:themeShade="A6"/>
          <w:szCs w:val="24"/>
        </w:rPr>
        <w:t>enunciar el sujeto control</w:t>
      </w:r>
      <w:r w:rsidRPr="00B42850">
        <w:rPr>
          <w:rFonts w:cs="Arial"/>
          <w:szCs w:val="24"/>
        </w:rPr>
        <w:t xml:space="preserve">) el contenido de la información suministrada y analizada por la Contraloría de Bogotá D.C. </w:t>
      </w:r>
      <w:r>
        <w:rPr>
          <w:rFonts w:cs="Arial"/>
          <w:szCs w:val="24"/>
        </w:rPr>
        <w:t>A su vez</w:t>
      </w:r>
      <w:r w:rsidRPr="00B42850">
        <w:rPr>
          <w:rFonts w:cs="Arial"/>
          <w:szCs w:val="24"/>
        </w:rPr>
        <w:t xml:space="preserve">, es responsable por la preparación y presentación fiel de los estados financieros, libres de errores significativos, de conformidad con el Régimen de Contabilidad Pública, el Marco Normativo </w:t>
      </w:r>
      <w:r w:rsidRPr="00B42850">
        <w:rPr>
          <w:rFonts w:cs="Arial"/>
          <w:szCs w:val="24"/>
          <w:vertAlign w:val="superscript"/>
        </w:rPr>
        <w:footnoteReference w:id="3"/>
      </w:r>
      <w:r w:rsidRPr="00B42850">
        <w:rPr>
          <w:rFonts w:cs="Arial"/>
          <w:szCs w:val="24"/>
          <w:vertAlign w:val="superscript"/>
        </w:rPr>
        <w:t xml:space="preserve"> </w:t>
      </w:r>
      <w:r w:rsidRPr="00B42850">
        <w:rPr>
          <w:rFonts w:cs="Arial"/>
          <w:szCs w:val="24"/>
        </w:rPr>
        <w:t>prescritos por la Contaduría General de la República y por otras entidades competentes. Igualmente, de implementar los controles internos</w:t>
      </w:r>
      <w:r w:rsidRPr="00B42850">
        <w:rPr>
          <w:rStyle w:val="Refdenotaalpie"/>
          <w:rFonts w:cs="Arial"/>
          <w:szCs w:val="24"/>
        </w:rPr>
        <w:footnoteReference w:id="4"/>
      </w:r>
      <w:r w:rsidRPr="00B42850">
        <w:rPr>
          <w:rFonts w:cs="Arial"/>
          <w:szCs w:val="24"/>
        </w:rPr>
        <w:t>, que considere necesarios para el logro de estos fines.</w:t>
      </w:r>
    </w:p>
    <w:p w14:paraId="3709109D" w14:textId="77777777" w:rsidR="00CB484A" w:rsidRPr="00B42850" w:rsidRDefault="00CB484A" w:rsidP="00AC79CB">
      <w:pPr>
        <w:spacing w:after="0" w:line="360" w:lineRule="auto"/>
        <w:jc w:val="left"/>
        <w:rPr>
          <w:rFonts w:cs="Arial"/>
          <w:szCs w:val="24"/>
        </w:rPr>
      </w:pPr>
    </w:p>
    <w:p w14:paraId="71CF3644" w14:textId="77777777" w:rsidR="00CB484A" w:rsidRPr="00B42850" w:rsidRDefault="00CB484A" w:rsidP="00AC79CB">
      <w:pPr>
        <w:spacing w:after="0" w:line="360" w:lineRule="auto"/>
        <w:ind w:firstLine="708"/>
        <w:jc w:val="left"/>
        <w:rPr>
          <w:rFonts w:cs="Arial"/>
        </w:rPr>
      </w:pPr>
      <w:r w:rsidRPr="20A1F190">
        <w:rPr>
          <w:rFonts w:cs="Arial"/>
        </w:rPr>
        <w:t>La responsabilidad de la Contraloría de Bogotá</w:t>
      </w:r>
      <w:r>
        <w:rPr>
          <w:rFonts w:cs="Arial"/>
        </w:rPr>
        <w:t xml:space="preserve"> D.C.,</w:t>
      </w:r>
      <w:r w:rsidRPr="20A1F190">
        <w:rPr>
          <w:rFonts w:cs="Arial"/>
        </w:rPr>
        <w:t xml:space="preserve"> consiste en producir un informe integral que contenga el pronunciamiento sobre el fenecimiento de la cuenta, con fundamento en la aplicación de los sistemas de control de gestión, resultados y </w:t>
      </w:r>
      <w:r w:rsidRPr="004018A2">
        <w:rPr>
          <w:rFonts w:cs="Arial"/>
        </w:rPr>
        <w:t>financiero (</w:t>
      </w:r>
      <w:r w:rsidRPr="00037C5B">
        <w:rPr>
          <w:rFonts w:cs="Arial"/>
        </w:rPr>
        <w:t xml:space="preserve">opinión sobre la razonabilidad de los estados financieros y concepto sobre la gestión presupuestal y </w:t>
      </w:r>
      <w:r>
        <w:rPr>
          <w:rFonts w:cs="Arial"/>
        </w:rPr>
        <w:t xml:space="preserve">concepto sobre gestión y </w:t>
      </w:r>
      <w:r w:rsidRPr="00037C5B">
        <w:rPr>
          <w:rFonts w:cs="Arial"/>
        </w:rPr>
        <w:t>resultados)</w:t>
      </w:r>
      <w:r w:rsidRPr="004018A2">
        <w:rPr>
          <w:rFonts w:cs="Arial"/>
        </w:rPr>
        <w:t>,</w:t>
      </w:r>
      <w:r w:rsidRPr="20A1F190">
        <w:rPr>
          <w:rFonts w:cs="Arial"/>
        </w:rPr>
        <w:t xml:space="preserve"> el acatamiento a las disposiciones legales, y la calidad y eficiencia del control fiscal interno.</w:t>
      </w:r>
    </w:p>
    <w:p w14:paraId="3561C9BD" w14:textId="77777777" w:rsidR="00CB484A" w:rsidRPr="00B42850" w:rsidRDefault="00CB484A" w:rsidP="00AC79CB">
      <w:pPr>
        <w:spacing w:after="0" w:line="360" w:lineRule="auto"/>
        <w:jc w:val="left"/>
        <w:rPr>
          <w:rFonts w:cs="Arial"/>
          <w:szCs w:val="24"/>
        </w:rPr>
      </w:pPr>
    </w:p>
    <w:p w14:paraId="03851508" w14:textId="77777777" w:rsidR="00CB484A" w:rsidRDefault="00CB484A" w:rsidP="00AC79CB">
      <w:pPr>
        <w:spacing w:after="0" w:line="360" w:lineRule="auto"/>
        <w:ind w:firstLine="708"/>
        <w:jc w:val="left"/>
        <w:rPr>
          <w:rFonts w:cs="Arial"/>
        </w:rPr>
      </w:pPr>
      <w:r w:rsidRPr="20A1F190">
        <w:rPr>
          <w:rFonts w:cs="Arial"/>
        </w:rPr>
        <w:t>La Contraloría de Bogotá</w:t>
      </w:r>
      <w:r>
        <w:rPr>
          <w:rFonts w:cs="Arial"/>
        </w:rPr>
        <w:t xml:space="preserve"> D.C.</w:t>
      </w:r>
      <w:r w:rsidRPr="20A1F190">
        <w:rPr>
          <w:rFonts w:cs="Arial"/>
        </w:rPr>
        <w:t xml:space="preserve">, </w:t>
      </w:r>
      <w:r>
        <w:rPr>
          <w:rFonts w:cs="Arial"/>
        </w:rPr>
        <w:t>ejecutó</w:t>
      </w:r>
      <w:r w:rsidRPr="20A1F190">
        <w:rPr>
          <w:rFonts w:cs="Arial"/>
        </w:rPr>
        <w:t xml:space="preserve"> esta auditoría financiera de gestión y resultados, de conformidad con los principios aplicables de las Normas Internacionales de las Entidades Fiscalizadoras Superiores – ISSAI-, emitidas por la Organización Internacional de Entidades Fiscalizadoras Superiores (INTOSAI).</w:t>
      </w:r>
    </w:p>
    <w:p w14:paraId="23847E51" w14:textId="77777777" w:rsidR="00CB484A" w:rsidRDefault="00CB484A" w:rsidP="00AC79CB">
      <w:pPr>
        <w:spacing w:after="0" w:line="360" w:lineRule="auto"/>
        <w:ind w:firstLine="708"/>
        <w:jc w:val="left"/>
        <w:rPr>
          <w:rFonts w:cs="Arial"/>
        </w:rPr>
      </w:pPr>
    </w:p>
    <w:p w14:paraId="2CEEBBEC" w14:textId="77777777" w:rsidR="00CB484A" w:rsidRDefault="00CB484A" w:rsidP="00AC79CB">
      <w:pPr>
        <w:spacing w:after="0" w:line="360" w:lineRule="auto"/>
        <w:ind w:firstLine="708"/>
        <w:jc w:val="left"/>
        <w:rPr>
          <w:rFonts w:cs="Arial"/>
          <w:szCs w:val="24"/>
        </w:rPr>
      </w:pPr>
      <w:bookmarkStart w:id="3" w:name="_Hlk200532291"/>
      <w:r w:rsidRPr="20A1F190">
        <w:rPr>
          <w:rFonts w:cs="Arial"/>
        </w:rPr>
        <w:t>De conformidad con las ISSAI, la Contraloría de Bogotá</w:t>
      </w:r>
      <w:r>
        <w:rPr>
          <w:rFonts w:cs="Arial"/>
        </w:rPr>
        <w:t xml:space="preserve"> D.C., </w:t>
      </w:r>
      <w:r w:rsidRPr="20A1F190">
        <w:rPr>
          <w:rFonts w:cs="Arial"/>
        </w:rPr>
        <w:t>aplic</w:t>
      </w:r>
      <w:r>
        <w:rPr>
          <w:rFonts w:cs="Arial"/>
        </w:rPr>
        <w:t xml:space="preserve">ó </w:t>
      </w:r>
      <w:r w:rsidRPr="20A1F190">
        <w:rPr>
          <w:rFonts w:cs="Arial"/>
        </w:rPr>
        <w:t>juicio profesional, mant</w:t>
      </w:r>
      <w:r>
        <w:rPr>
          <w:rFonts w:cs="Arial"/>
        </w:rPr>
        <w:t>uvo</w:t>
      </w:r>
      <w:r w:rsidRPr="20A1F190">
        <w:rPr>
          <w:rFonts w:cs="Arial"/>
        </w:rPr>
        <w:t xml:space="preserve"> una actitud de escepticismo profesional durante toda la auditoría y cumpl</w:t>
      </w:r>
      <w:r>
        <w:rPr>
          <w:rFonts w:cs="Arial"/>
        </w:rPr>
        <w:t>ió</w:t>
      </w:r>
      <w:r w:rsidRPr="20A1F190">
        <w:rPr>
          <w:rFonts w:cs="Arial"/>
        </w:rPr>
        <w:t xml:space="preserve"> con los requerimientos de ética en relación con la independencia</w:t>
      </w:r>
      <w:r>
        <w:rPr>
          <w:rFonts w:cs="Arial"/>
          <w:lang w:eastAsia="es-CO"/>
        </w:rPr>
        <w:t xml:space="preserve">, </w:t>
      </w:r>
      <w:r w:rsidRPr="00B42850">
        <w:rPr>
          <w:rFonts w:cs="Arial"/>
          <w:szCs w:val="24"/>
        </w:rPr>
        <w:t>con enfoque en riesgos, que permitió obtener evidencia suficiente y apropiada de auditoría; por consiguiente, requirió la planeación y ejecución del trabajo de manera</w:t>
      </w:r>
      <w:r w:rsidRPr="00B42850">
        <w:rPr>
          <w:rFonts w:cs="Arial"/>
          <w:spacing w:val="-10"/>
          <w:szCs w:val="24"/>
        </w:rPr>
        <w:t xml:space="preserve"> </w:t>
      </w:r>
      <w:r w:rsidRPr="00B42850">
        <w:rPr>
          <w:rFonts w:cs="Arial"/>
          <w:szCs w:val="24"/>
        </w:rPr>
        <w:t>que</w:t>
      </w:r>
      <w:r w:rsidRPr="00B42850">
        <w:rPr>
          <w:rFonts w:cs="Arial"/>
          <w:spacing w:val="-8"/>
          <w:szCs w:val="24"/>
        </w:rPr>
        <w:t xml:space="preserve"> </w:t>
      </w:r>
      <w:r w:rsidRPr="00B42850">
        <w:rPr>
          <w:rFonts w:cs="Arial"/>
          <w:szCs w:val="24"/>
        </w:rPr>
        <w:t>el</w:t>
      </w:r>
      <w:r w:rsidRPr="00B42850">
        <w:rPr>
          <w:rFonts w:cs="Arial"/>
          <w:spacing w:val="-7"/>
          <w:szCs w:val="24"/>
        </w:rPr>
        <w:t xml:space="preserve"> </w:t>
      </w:r>
      <w:r w:rsidRPr="00B42850">
        <w:rPr>
          <w:rFonts w:cs="Arial"/>
          <w:szCs w:val="24"/>
        </w:rPr>
        <w:t>examen</w:t>
      </w:r>
      <w:r w:rsidRPr="00B42850">
        <w:rPr>
          <w:rFonts w:cs="Arial"/>
          <w:spacing w:val="-9"/>
          <w:szCs w:val="24"/>
        </w:rPr>
        <w:t xml:space="preserve"> </w:t>
      </w:r>
      <w:r w:rsidRPr="00B42850">
        <w:rPr>
          <w:rFonts w:cs="Arial"/>
          <w:szCs w:val="24"/>
        </w:rPr>
        <w:t>proporcionara una</w:t>
      </w:r>
      <w:r w:rsidRPr="00B42850">
        <w:rPr>
          <w:rFonts w:cs="Arial"/>
          <w:spacing w:val="-6"/>
          <w:szCs w:val="24"/>
        </w:rPr>
        <w:t xml:space="preserve"> </w:t>
      </w:r>
      <w:r w:rsidRPr="00B42850">
        <w:rPr>
          <w:rFonts w:cs="Arial"/>
          <w:szCs w:val="24"/>
        </w:rPr>
        <w:t>base</w:t>
      </w:r>
      <w:r w:rsidRPr="00B42850">
        <w:rPr>
          <w:rFonts w:cs="Arial"/>
          <w:spacing w:val="-7"/>
          <w:szCs w:val="24"/>
        </w:rPr>
        <w:t xml:space="preserve"> </w:t>
      </w:r>
      <w:r w:rsidRPr="00B42850">
        <w:rPr>
          <w:rFonts w:cs="Arial"/>
          <w:szCs w:val="24"/>
        </w:rPr>
        <w:t>razonable</w:t>
      </w:r>
      <w:r w:rsidRPr="00B42850">
        <w:rPr>
          <w:rFonts w:cs="Arial"/>
          <w:spacing w:val="-6"/>
          <w:szCs w:val="24"/>
        </w:rPr>
        <w:t xml:space="preserve"> </w:t>
      </w:r>
      <w:r w:rsidRPr="00B42850">
        <w:rPr>
          <w:rFonts w:cs="Arial"/>
          <w:szCs w:val="24"/>
        </w:rPr>
        <w:t>para</w:t>
      </w:r>
      <w:r w:rsidRPr="00B42850">
        <w:rPr>
          <w:rFonts w:cs="Arial"/>
          <w:spacing w:val="-6"/>
          <w:szCs w:val="24"/>
        </w:rPr>
        <w:t xml:space="preserve"> </w:t>
      </w:r>
      <w:r w:rsidRPr="00B42850">
        <w:rPr>
          <w:rFonts w:cs="Arial"/>
          <w:szCs w:val="24"/>
        </w:rPr>
        <w:t>fundamentar</w:t>
      </w:r>
      <w:r w:rsidRPr="00B42850">
        <w:rPr>
          <w:rFonts w:cs="Arial"/>
          <w:spacing w:val="-10"/>
          <w:szCs w:val="24"/>
        </w:rPr>
        <w:t xml:space="preserve"> </w:t>
      </w:r>
      <w:r w:rsidRPr="00B42850">
        <w:rPr>
          <w:rFonts w:cs="Arial"/>
          <w:szCs w:val="24"/>
        </w:rPr>
        <w:t>los</w:t>
      </w:r>
      <w:r w:rsidRPr="00B42850">
        <w:rPr>
          <w:rFonts w:cs="Arial"/>
          <w:spacing w:val="-8"/>
          <w:szCs w:val="24"/>
        </w:rPr>
        <w:t xml:space="preserve"> </w:t>
      </w:r>
      <w:r w:rsidRPr="00B42850">
        <w:rPr>
          <w:rFonts w:cs="Arial"/>
          <w:szCs w:val="24"/>
        </w:rPr>
        <w:t>conceptos</w:t>
      </w:r>
      <w:r w:rsidRPr="00B42850">
        <w:rPr>
          <w:rFonts w:cs="Arial"/>
          <w:spacing w:val="-6"/>
          <w:szCs w:val="24"/>
        </w:rPr>
        <w:t xml:space="preserve"> </w:t>
      </w:r>
      <w:r w:rsidRPr="00B42850">
        <w:rPr>
          <w:rFonts w:cs="Arial"/>
          <w:szCs w:val="24"/>
        </w:rPr>
        <w:t>y</w:t>
      </w:r>
      <w:r w:rsidRPr="00B42850">
        <w:rPr>
          <w:rFonts w:cs="Arial"/>
          <w:spacing w:val="-9"/>
          <w:szCs w:val="24"/>
        </w:rPr>
        <w:t xml:space="preserve"> </w:t>
      </w:r>
      <w:r w:rsidRPr="00B42850">
        <w:rPr>
          <w:rFonts w:cs="Arial"/>
          <w:szCs w:val="24"/>
        </w:rPr>
        <w:t>las opiniones expresada en el dictamen integral.</w:t>
      </w:r>
    </w:p>
    <w:bookmarkEnd w:id="3"/>
    <w:p w14:paraId="5DAC260C" w14:textId="77777777" w:rsidR="00CB484A" w:rsidRDefault="00CB484A" w:rsidP="00AC79CB">
      <w:pPr>
        <w:spacing w:after="0" w:line="360" w:lineRule="auto"/>
        <w:ind w:firstLine="708"/>
        <w:jc w:val="left"/>
        <w:rPr>
          <w:rFonts w:cs="Arial"/>
          <w:szCs w:val="24"/>
        </w:rPr>
      </w:pPr>
    </w:p>
    <w:p w14:paraId="303C87FB" w14:textId="77777777" w:rsidR="00CB484A" w:rsidRDefault="00CB484A" w:rsidP="00AC79CB">
      <w:pPr>
        <w:spacing w:after="0" w:line="360" w:lineRule="auto"/>
        <w:ind w:firstLine="708"/>
        <w:jc w:val="left"/>
        <w:rPr>
          <w:rFonts w:cs="Arial"/>
          <w:szCs w:val="24"/>
          <w:lang w:eastAsia="es-CO"/>
        </w:rPr>
      </w:pPr>
      <w:r>
        <w:rPr>
          <w:rFonts w:cs="Arial"/>
        </w:rPr>
        <w:t>La evaluación</w:t>
      </w:r>
      <w:r w:rsidRPr="304D815A">
        <w:rPr>
          <w:rFonts w:cs="Arial"/>
        </w:rPr>
        <w:t xml:space="preserve"> incluyó el examen sobre la base</w:t>
      </w:r>
      <w:r w:rsidRPr="304D815A">
        <w:rPr>
          <w:rFonts w:cs="Arial"/>
          <w:spacing w:val="37"/>
        </w:rPr>
        <w:t xml:space="preserve"> </w:t>
      </w:r>
      <w:r w:rsidRPr="304D815A">
        <w:rPr>
          <w:rFonts w:cs="Arial"/>
        </w:rPr>
        <w:t>de pruebas selectivas, de las evidencias y documentos que soportan la gestión de la entidad, las cifras y presentación de los estados financieros, los informes presupuestales, informes de la gestión fiscal, el cumplimiento de las disposiciones legales y estatutarias, así como la adecuada implementación y funcionamiento del sistema de control interno.</w:t>
      </w:r>
    </w:p>
    <w:p w14:paraId="1D39780F" w14:textId="77777777" w:rsidR="00CB484A" w:rsidRDefault="00CB484A" w:rsidP="00AC79CB">
      <w:pPr>
        <w:spacing w:after="0" w:line="360" w:lineRule="auto"/>
        <w:ind w:firstLine="708"/>
        <w:jc w:val="left"/>
        <w:rPr>
          <w:rFonts w:cs="Arial"/>
          <w:szCs w:val="24"/>
          <w:lang w:eastAsia="es-CO"/>
        </w:rPr>
      </w:pPr>
    </w:p>
    <w:p w14:paraId="40BFA30D" w14:textId="77777777" w:rsidR="00CB484A" w:rsidRDefault="00CB484A" w:rsidP="00AC79CB">
      <w:pPr>
        <w:spacing w:after="0" w:line="360" w:lineRule="auto"/>
        <w:ind w:firstLine="708"/>
        <w:jc w:val="left"/>
        <w:rPr>
          <w:rFonts w:cs="Arial"/>
          <w:szCs w:val="24"/>
        </w:rPr>
      </w:pPr>
      <w:r w:rsidRPr="00B42850">
        <w:rPr>
          <w:rFonts w:cs="Arial"/>
          <w:szCs w:val="24"/>
        </w:rPr>
        <w:t>El informe contiene aspectos administrativos, financieros y legales que, una vez detectados como deficiencias por el equipo de auditoría, deberán ser corregidos por la administración, lo cual contribuye al mejoramiento continuo de la organización, la adecuada gestión de los recursos públicos y, por consiguiente, en la eficiente y efectiva producción o prestación de bienes o servicios en beneficio de la ciudadanía, fin último del control.</w:t>
      </w:r>
    </w:p>
    <w:p w14:paraId="12DF0E21" w14:textId="77777777" w:rsidR="00CB484A" w:rsidRPr="00B42850" w:rsidRDefault="00CB484A" w:rsidP="00AC79CB">
      <w:pPr>
        <w:spacing w:after="0" w:line="360" w:lineRule="auto"/>
        <w:ind w:firstLine="708"/>
        <w:jc w:val="left"/>
        <w:rPr>
          <w:rFonts w:cs="Arial"/>
          <w:szCs w:val="24"/>
        </w:rPr>
      </w:pPr>
    </w:p>
    <w:p w14:paraId="122DCAC1" w14:textId="77777777" w:rsidR="00CB484A" w:rsidRPr="00B42850" w:rsidRDefault="00CB484A" w:rsidP="00AC79CB">
      <w:pPr>
        <w:spacing w:after="0" w:line="360" w:lineRule="auto"/>
        <w:ind w:right="49" w:firstLine="708"/>
        <w:jc w:val="left"/>
        <w:rPr>
          <w:rFonts w:cs="Arial"/>
          <w:szCs w:val="24"/>
        </w:rPr>
      </w:pPr>
      <w:r w:rsidRPr="00B42850">
        <w:rPr>
          <w:rFonts w:cs="Arial"/>
          <w:szCs w:val="24"/>
        </w:rPr>
        <w:t xml:space="preserve">En el desarrollo de la labor realizada se presentaron las siguientes limitaciones que afectaron el alcance </w:t>
      </w:r>
      <w:r>
        <w:rPr>
          <w:rFonts w:cs="Arial"/>
          <w:szCs w:val="24"/>
        </w:rPr>
        <w:t xml:space="preserve">de la </w:t>
      </w:r>
      <w:r w:rsidRPr="00B42850">
        <w:rPr>
          <w:rFonts w:cs="Arial"/>
          <w:szCs w:val="24"/>
        </w:rPr>
        <w:t>auditoría</w:t>
      </w:r>
      <w:r w:rsidRPr="00B42850">
        <w:rPr>
          <w:rFonts w:cs="Arial"/>
          <w:spacing w:val="-7"/>
          <w:szCs w:val="24"/>
        </w:rPr>
        <w:t xml:space="preserve"> </w:t>
      </w:r>
      <w:r w:rsidRPr="00B42850">
        <w:rPr>
          <w:rFonts w:cs="Arial"/>
          <w:b/>
          <w:i/>
          <w:color w:val="A6A6A6"/>
          <w:szCs w:val="24"/>
        </w:rPr>
        <w:t>(describir</w:t>
      </w:r>
      <w:r w:rsidRPr="00B42850">
        <w:rPr>
          <w:rFonts w:cs="Arial"/>
          <w:b/>
          <w:i/>
          <w:color w:val="A6A6A6"/>
          <w:spacing w:val="-9"/>
          <w:szCs w:val="24"/>
        </w:rPr>
        <w:t xml:space="preserve"> </w:t>
      </w:r>
      <w:r w:rsidRPr="00B42850">
        <w:rPr>
          <w:rFonts w:cs="Arial"/>
          <w:b/>
          <w:i/>
          <w:color w:val="A6A6A6"/>
          <w:szCs w:val="24"/>
        </w:rPr>
        <w:t>las</w:t>
      </w:r>
      <w:r w:rsidRPr="00B42850">
        <w:rPr>
          <w:rFonts w:cs="Arial"/>
          <w:b/>
          <w:i/>
          <w:color w:val="A6A6A6"/>
          <w:spacing w:val="-8"/>
          <w:szCs w:val="24"/>
        </w:rPr>
        <w:t xml:space="preserve"> </w:t>
      </w:r>
      <w:r w:rsidRPr="00B42850">
        <w:rPr>
          <w:rFonts w:cs="Arial"/>
          <w:b/>
          <w:i/>
          <w:color w:val="A6A6A6"/>
          <w:szCs w:val="24"/>
        </w:rPr>
        <w:t>limitaciones</w:t>
      </w:r>
      <w:r w:rsidRPr="00B42850">
        <w:rPr>
          <w:rFonts w:cs="Arial"/>
          <w:b/>
          <w:i/>
          <w:color w:val="A6A6A6"/>
          <w:spacing w:val="-8"/>
          <w:szCs w:val="24"/>
        </w:rPr>
        <w:t xml:space="preserve"> atribuibles al auditado, </w:t>
      </w:r>
      <w:r w:rsidRPr="00B42850">
        <w:rPr>
          <w:rFonts w:cs="Arial"/>
          <w:b/>
          <w:i/>
          <w:color w:val="A6A6A6"/>
          <w:szCs w:val="24"/>
        </w:rPr>
        <w:t>si</w:t>
      </w:r>
      <w:r w:rsidRPr="00B42850">
        <w:rPr>
          <w:rFonts w:cs="Arial"/>
          <w:b/>
          <w:i/>
          <w:color w:val="A6A6A6"/>
          <w:spacing w:val="-9"/>
          <w:szCs w:val="24"/>
        </w:rPr>
        <w:t xml:space="preserve"> </w:t>
      </w:r>
      <w:r w:rsidRPr="00B42850">
        <w:rPr>
          <w:rFonts w:cs="Arial"/>
          <w:b/>
          <w:i/>
          <w:color w:val="A6A6A6"/>
          <w:szCs w:val="24"/>
        </w:rPr>
        <w:t>las</w:t>
      </w:r>
      <w:r w:rsidRPr="00B42850">
        <w:rPr>
          <w:rFonts w:cs="Arial"/>
          <w:b/>
          <w:i/>
          <w:color w:val="A6A6A6"/>
          <w:spacing w:val="-8"/>
          <w:szCs w:val="24"/>
        </w:rPr>
        <w:t xml:space="preserve"> </w:t>
      </w:r>
      <w:r w:rsidRPr="00B42850">
        <w:rPr>
          <w:rFonts w:cs="Arial"/>
          <w:b/>
          <w:i/>
          <w:color w:val="A6A6A6"/>
          <w:szCs w:val="24"/>
        </w:rPr>
        <w:t>hubo;</w:t>
      </w:r>
      <w:r w:rsidRPr="00B42850">
        <w:rPr>
          <w:rFonts w:cs="Arial"/>
          <w:b/>
          <w:i/>
          <w:color w:val="A6A6A6"/>
          <w:spacing w:val="-9"/>
          <w:szCs w:val="24"/>
        </w:rPr>
        <w:t xml:space="preserve"> </w:t>
      </w:r>
      <w:r w:rsidRPr="00B42850">
        <w:rPr>
          <w:rFonts w:cs="Arial"/>
          <w:b/>
          <w:i/>
          <w:color w:val="A6A6A6"/>
          <w:szCs w:val="24"/>
        </w:rPr>
        <w:t>en</w:t>
      </w:r>
      <w:r w:rsidRPr="00B42850">
        <w:rPr>
          <w:rFonts w:cs="Arial"/>
          <w:b/>
          <w:i/>
          <w:color w:val="A6A6A6"/>
          <w:spacing w:val="-8"/>
          <w:szCs w:val="24"/>
        </w:rPr>
        <w:t xml:space="preserve"> </w:t>
      </w:r>
      <w:r w:rsidRPr="00B42850">
        <w:rPr>
          <w:rFonts w:cs="Arial"/>
          <w:b/>
          <w:i/>
          <w:color w:val="A6A6A6"/>
          <w:szCs w:val="24"/>
        </w:rPr>
        <w:t>caso</w:t>
      </w:r>
      <w:r w:rsidRPr="00B42850">
        <w:rPr>
          <w:rFonts w:cs="Arial"/>
          <w:b/>
          <w:i/>
          <w:color w:val="A6A6A6"/>
          <w:spacing w:val="-8"/>
          <w:szCs w:val="24"/>
        </w:rPr>
        <w:t xml:space="preserve"> </w:t>
      </w:r>
      <w:r w:rsidRPr="00B42850">
        <w:rPr>
          <w:rFonts w:cs="Arial"/>
          <w:b/>
          <w:i/>
          <w:color w:val="A6A6A6"/>
          <w:szCs w:val="24"/>
        </w:rPr>
        <w:t>contrario,</w:t>
      </w:r>
      <w:r w:rsidRPr="00B42850">
        <w:rPr>
          <w:rFonts w:cs="Arial"/>
          <w:b/>
          <w:i/>
          <w:color w:val="A6A6A6"/>
          <w:spacing w:val="-9"/>
          <w:szCs w:val="24"/>
        </w:rPr>
        <w:t xml:space="preserve"> </w:t>
      </w:r>
      <w:r w:rsidRPr="00B42850">
        <w:rPr>
          <w:rFonts w:cs="Arial"/>
          <w:b/>
          <w:i/>
          <w:color w:val="A6A6A6"/>
          <w:szCs w:val="24"/>
        </w:rPr>
        <w:t>el</w:t>
      </w:r>
      <w:r w:rsidRPr="00B42850">
        <w:rPr>
          <w:rFonts w:cs="Arial"/>
          <w:b/>
          <w:i/>
          <w:color w:val="A6A6A6"/>
          <w:spacing w:val="-9"/>
          <w:szCs w:val="24"/>
        </w:rPr>
        <w:t xml:space="preserve"> </w:t>
      </w:r>
      <w:r w:rsidRPr="00B42850">
        <w:rPr>
          <w:rFonts w:cs="Arial"/>
          <w:b/>
          <w:i/>
          <w:color w:val="A6A6A6"/>
          <w:szCs w:val="24"/>
        </w:rPr>
        <w:t>presente párrafo debe hacer expresa alusión de que no hubo limitaciones en el alcance</w:t>
      </w:r>
      <w:r w:rsidRPr="00256C6B">
        <w:rPr>
          <w:rFonts w:cs="Arial"/>
          <w:bCs/>
          <w:i/>
          <w:szCs w:val="24"/>
        </w:rPr>
        <w:t>),</w:t>
      </w:r>
      <w:r w:rsidRPr="00B42850">
        <w:rPr>
          <w:rFonts w:cs="Arial"/>
          <w:b/>
          <w:i/>
          <w:szCs w:val="24"/>
        </w:rPr>
        <w:t xml:space="preserve"> </w:t>
      </w:r>
      <w:r w:rsidRPr="00B42850">
        <w:rPr>
          <w:rFonts w:cs="Arial"/>
          <w:szCs w:val="24"/>
        </w:rPr>
        <w:t>por lo que la Contraloría de Bogotá</w:t>
      </w:r>
      <w:r>
        <w:rPr>
          <w:rFonts w:cs="Arial"/>
          <w:szCs w:val="24"/>
        </w:rPr>
        <w:t xml:space="preserve"> D.C.,</w:t>
      </w:r>
      <w:r w:rsidRPr="00B42850">
        <w:rPr>
          <w:rFonts w:cs="Arial"/>
          <w:szCs w:val="24"/>
        </w:rPr>
        <w:t xml:space="preserve"> se reserva el derecho de revisar el tema y </w:t>
      </w:r>
      <w:r w:rsidRPr="00B42850">
        <w:rPr>
          <w:rFonts w:cs="Arial"/>
          <w:szCs w:val="24"/>
        </w:rPr>
        <w:lastRenderedPageBreak/>
        <w:t>pronunciarse al respecto con relación a los hechos que pudieron ocurrir durante esta vigencia.</w:t>
      </w:r>
    </w:p>
    <w:p w14:paraId="01C7FB86" w14:textId="77777777" w:rsidR="00CB484A" w:rsidRPr="00B42850" w:rsidRDefault="00CB484A" w:rsidP="00AC79CB">
      <w:pPr>
        <w:spacing w:after="0" w:line="360" w:lineRule="auto"/>
        <w:ind w:right="49"/>
        <w:jc w:val="left"/>
        <w:rPr>
          <w:rFonts w:cs="Arial"/>
          <w:szCs w:val="24"/>
        </w:rPr>
      </w:pPr>
    </w:p>
    <w:p w14:paraId="7008FA00" w14:textId="77777777" w:rsidR="00CB484A" w:rsidRDefault="00CB484A" w:rsidP="00AC79CB">
      <w:pPr>
        <w:spacing w:after="0" w:line="360" w:lineRule="auto"/>
        <w:ind w:right="49" w:firstLine="708"/>
        <w:jc w:val="left"/>
        <w:rPr>
          <w:rFonts w:cs="Arial"/>
        </w:rPr>
      </w:pPr>
      <w:r>
        <w:rPr>
          <w:rFonts w:cs="Arial"/>
        </w:rPr>
        <w:t xml:space="preserve">Asimismo, se comunicó a la entidad las observaciones que afectaron la gestión durante la vigencia evaluada, las cuales surtieron el debido proceso de contradicción mediante </w:t>
      </w:r>
      <w:r w:rsidRPr="20A1F190">
        <w:rPr>
          <w:rFonts w:cs="Arial"/>
        </w:rPr>
        <w:t>respuesta de la administración</w:t>
      </w:r>
      <w:r>
        <w:rPr>
          <w:rFonts w:cs="Arial"/>
        </w:rPr>
        <w:t xml:space="preserve"> y</w:t>
      </w:r>
      <w:r w:rsidRPr="20A1F190">
        <w:rPr>
          <w:rFonts w:cs="Arial"/>
        </w:rPr>
        <w:t xml:space="preserve"> </w:t>
      </w:r>
      <w:r>
        <w:rPr>
          <w:rFonts w:cs="Arial"/>
        </w:rPr>
        <w:t>fue analizada y valorada</w:t>
      </w:r>
      <w:r w:rsidRPr="20A1F190">
        <w:rPr>
          <w:rFonts w:cs="Arial"/>
        </w:rPr>
        <w:t>, tal como se señala en el capítulo de resultados del presente informe.</w:t>
      </w:r>
    </w:p>
    <w:p w14:paraId="236BC64B" w14:textId="77777777" w:rsidR="00CB484A" w:rsidRDefault="00CB484A" w:rsidP="00AC79CB">
      <w:pPr>
        <w:spacing w:after="0" w:line="360" w:lineRule="auto"/>
        <w:ind w:right="49" w:firstLine="708"/>
        <w:jc w:val="left"/>
        <w:rPr>
          <w:rFonts w:cs="Arial"/>
        </w:rPr>
      </w:pPr>
    </w:p>
    <w:p w14:paraId="78A2F233" w14:textId="77777777" w:rsidR="00CB484A" w:rsidRPr="00656B6C" w:rsidRDefault="00CB484A" w:rsidP="00AC79CB">
      <w:pPr>
        <w:spacing w:after="0" w:line="360" w:lineRule="auto"/>
        <w:ind w:right="49" w:firstLine="708"/>
        <w:jc w:val="left"/>
        <w:rPr>
          <w:rFonts w:cs="Arial"/>
          <w:i/>
          <w:iCs/>
          <w:color w:val="A6A6A6" w:themeColor="background1" w:themeShade="A6"/>
        </w:rPr>
      </w:pPr>
      <w:r>
        <w:rPr>
          <w:rFonts w:cs="Arial"/>
          <w:i/>
          <w:iCs/>
          <w:color w:val="A6A6A6" w:themeColor="background1" w:themeShade="A6"/>
        </w:rPr>
        <w:t>Si con el análisis de la respuesta a las observaciones, alguna no se desvirtúa, por el contrario, se evidencian nuevos hechos o pruebas que requieren evaluar de manera amplia e integral mediante otro tipo de actuación fiscal (Indagación preliminar u otro tipo de proceso auditor o AEF), se debe dejar la precisión de la situación en este punto especificando el tema de manera concreta.</w:t>
      </w:r>
    </w:p>
    <w:p w14:paraId="1E328F42" w14:textId="77777777" w:rsidR="00CB484A" w:rsidRPr="00B42850" w:rsidRDefault="00CB484A" w:rsidP="00AC79CB">
      <w:pPr>
        <w:spacing w:after="0" w:line="360" w:lineRule="auto"/>
        <w:ind w:right="49" w:firstLine="708"/>
        <w:jc w:val="left"/>
        <w:rPr>
          <w:rFonts w:cs="Arial"/>
        </w:rPr>
      </w:pPr>
    </w:p>
    <w:p w14:paraId="14AE8CDA" w14:textId="77777777" w:rsidR="00CB484A" w:rsidRPr="00D90A26" w:rsidRDefault="00CB484A" w:rsidP="00AC79CB">
      <w:pPr>
        <w:pStyle w:val="Ttulo2"/>
        <w:jc w:val="both"/>
      </w:pPr>
      <w:r w:rsidRPr="00D90A26">
        <w:t>RESULTADOS DE LA EVALUACIÓN</w:t>
      </w:r>
    </w:p>
    <w:p w14:paraId="075E51AE" w14:textId="77777777" w:rsidR="00CB484A" w:rsidRPr="00B42850" w:rsidRDefault="00CB484A" w:rsidP="00AC79CB">
      <w:pPr>
        <w:pStyle w:val="Textoindependiente"/>
        <w:spacing w:line="360" w:lineRule="auto"/>
        <w:jc w:val="left"/>
        <w:rPr>
          <w:b/>
          <w:szCs w:val="24"/>
        </w:rPr>
      </w:pPr>
    </w:p>
    <w:p w14:paraId="48702274" w14:textId="77777777" w:rsidR="00CB484A" w:rsidRPr="00084D3D" w:rsidRDefault="00CB484A" w:rsidP="00AC79CB">
      <w:pPr>
        <w:pStyle w:val="Ttulo3"/>
      </w:pPr>
      <w:r>
        <w:t xml:space="preserve">1.1.1 </w:t>
      </w:r>
      <w:r w:rsidRPr="00084D3D">
        <w:t>Concepto sobre la rendición y revisión de la cuenta</w:t>
      </w:r>
    </w:p>
    <w:p w14:paraId="10E6965C" w14:textId="77777777" w:rsidR="00CB484A" w:rsidRPr="00B42850" w:rsidRDefault="00CB484A" w:rsidP="00AC79CB">
      <w:pPr>
        <w:spacing w:after="0" w:line="360" w:lineRule="auto"/>
        <w:ind w:right="49"/>
        <w:jc w:val="left"/>
        <w:rPr>
          <w:rFonts w:cs="Arial"/>
          <w:szCs w:val="24"/>
        </w:rPr>
      </w:pPr>
    </w:p>
    <w:p w14:paraId="7922EF35" w14:textId="77777777" w:rsidR="00CB484A" w:rsidRDefault="00CB484A" w:rsidP="00AC79CB">
      <w:pPr>
        <w:spacing w:after="0" w:line="360" w:lineRule="auto"/>
        <w:ind w:right="49" w:firstLine="708"/>
        <w:jc w:val="left"/>
        <w:rPr>
          <w:rFonts w:cs="Arial"/>
          <w:szCs w:val="24"/>
        </w:rPr>
      </w:pPr>
      <w:r w:rsidRPr="00B42850">
        <w:rPr>
          <w:rFonts w:cs="Arial"/>
          <w:szCs w:val="24"/>
        </w:rPr>
        <w:t xml:space="preserve">El representante legal de </w:t>
      </w:r>
      <w:r w:rsidRPr="00B42850">
        <w:rPr>
          <w:rFonts w:cs="Arial"/>
          <w:i/>
          <w:color w:val="A6A6A6"/>
          <w:szCs w:val="24"/>
        </w:rPr>
        <w:t xml:space="preserve">(nombre del sujeto de vigilancia y control fiscal), </w:t>
      </w:r>
      <w:r w:rsidRPr="00B42850">
        <w:rPr>
          <w:rFonts w:cs="Arial"/>
          <w:szCs w:val="24"/>
        </w:rPr>
        <w:t xml:space="preserve">rindió (o no) la cuenta anual consolidada por la vigencia fiscal del </w:t>
      </w:r>
      <w:r w:rsidRPr="00B42850">
        <w:rPr>
          <w:rFonts w:cs="Arial"/>
          <w:i/>
          <w:color w:val="A6A6A6" w:themeColor="background1" w:themeShade="A6"/>
          <w:szCs w:val="24"/>
        </w:rPr>
        <w:t>XXXX</w:t>
      </w:r>
      <w:r w:rsidRPr="00B42850">
        <w:rPr>
          <w:rFonts w:cs="Arial"/>
          <w:szCs w:val="24"/>
        </w:rPr>
        <w:t xml:space="preserve">, dentro de los plazos previstos en la Resolución </w:t>
      </w:r>
      <w:r w:rsidRPr="00B42850">
        <w:rPr>
          <w:rFonts w:cs="Arial"/>
          <w:i/>
          <w:color w:val="A6A6A6"/>
          <w:szCs w:val="24"/>
        </w:rPr>
        <w:t xml:space="preserve">(colocar número y fecha de la Resolución vigente relacionada con la rendición de la cuenta), </w:t>
      </w:r>
      <w:r w:rsidRPr="00B42850">
        <w:rPr>
          <w:rFonts w:cs="Arial"/>
          <w:szCs w:val="24"/>
        </w:rPr>
        <w:t>presentada a la Contraloría de Bogotá D.C.</w:t>
      </w:r>
      <w:r>
        <w:rPr>
          <w:rFonts w:cs="Arial"/>
          <w:szCs w:val="24"/>
        </w:rPr>
        <w:t>,</w:t>
      </w:r>
      <w:r w:rsidRPr="00B42850">
        <w:rPr>
          <w:rFonts w:cs="Arial"/>
          <w:szCs w:val="24"/>
        </w:rPr>
        <w:t xml:space="preserve"> a través del Sistema de Vigilancia y Control Fiscal</w:t>
      </w:r>
      <w:r w:rsidRPr="00B42850">
        <w:rPr>
          <w:rFonts w:cs="Arial"/>
          <w:spacing w:val="34"/>
          <w:szCs w:val="24"/>
        </w:rPr>
        <w:t xml:space="preserve"> </w:t>
      </w:r>
      <w:r w:rsidRPr="00B42850">
        <w:rPr>
          <w:rFonts w:cs="Arial"/>
          <w:szCs w:val="24"/>
        </w:rPr>
        <w:t>–SIVICOF</w:t>
      </w:r>
      <w:r w:rsidRPr="00B42850">
        <w:rPr>
          <w:rFonts w:cs="Arial"/>
          <w:spacing w:val="-12"/>
          <w:szCs w:val="24"/>
        </w:rPr>
        <w:t xml:space="preserve"> </w:t>
      </w:r>
      <w:r w:rsidRPr="00B42850">
        <w:rPr>
          <w:rFonts w:cs="Arial"/>
          <w:szCs w:val="24"/>
        </w:rPr>
        <w:t>con</w:t>
      </w:r>
      <w:r w:rsidRPr="00B42850">
        <w:rPr>
          <w:rFonts w:cs="Arial"/>
          <w:spacing w:val="-12"/>
          <w:szCs w:val="24"/>
        </w:rPr>
        <w:t xml:space="preserve"> </w:t>
      </w:r>
      <w:r w:rsidRPr="00B42850">
        <w:rPr>
          <w:rFonts w:cs="Arial"/>
          <w:szCs w:val="24"/>
        </w:rPr>
        <w:t>fecha</w:t>
      </w:r>
      <w:r w:rsidRPr="00B42850">
        <w:rPr>
          <w:rFonts w:cs="Arial"/>
          <w:spacing w:val="-13"/>
          <w:szCs w:val="24"/>
        </w:rPr>
        <w:t xml:space="preserve"> </w:t>
      </w:r>
      <w:r w:rsidRPr="00B42850">
        <w:rPr>
          <w:rFonts w:cs="Arial"/>
          <w:szCs w:val="24"/>
        </w:rPr>
        <w:t>de</w:t>
      </w:r>
      <w:r w:rsidRPr="00B42850">
        <w:rPr>
          <w:rFonts w:cs="Arial"/>
          <w:spacing w:val="-12"/>
          <w:szCs w:val="24"/>
        </w:rPr>
        <w:t xml:space="preserve"> </w:t>
      </w:r>
      <w:r w:rsidRPr="00B42850">
        <w:rPr>
          <w:rFonts w:cs="Arial"/>
          <w:szCs w:val="24"/>
        </w:rPr>
        <w:t>recepción</w:t>
      </w:r>
      <w:r w:rsidRPr="00B42850">
        <w:rPr>
          <w:rFonts w:cs="Arial"/>
          <w:spacing w:val="-10"/>
          <w:szCs w:val="24"/>
        </w:rPr>
        <w:t xml:space="preserve"> </w:t>
      </w:r>
      <w:r w:rsidRPr="00B42850">
        <w:rPr>
          <w:rFonts w:cs="Arial"/>
          <w:i/>
          <w:color w:val="A6A6A6"/>
          <w:szCs w:val="24"/>
        </w:rPr>
        <w:t>(colocar</w:t>
      </w:r>
      <w:r w:rsidRPr="00B42850">
        <w:rPr>
          <w:rFonts w:cs="Arial"/>
          <w:i/>
          <w:color w:val="A6A6A6"/>
          <w:spacing w:val="-13"/>
          <w:szCs w:val="24"/>
        </w:rPr>
        <w:t xml:space="preserve"> </w:t>
      </w:r>
      <w:r w:rsidRPr="00B42850">
        <w:rPr>
          <w:rFonts w:cs="Arial"/>
          <w:i/>
          <w:color w:val="A6A6A6"/>
          <w:szCs w:val="24"/>
        </w:rPr>
        <w:t>la</w:t>
      </w:r>
      <w:r w:rsidRPr="00B42850">
        <w:rPr>
          <w:rFonts w:cs="Arial"/>
          <w:i/>
          <w:color w:val="A6A6A6"/>
          <w:spacing w:val="-13"/>
          <w:szCs w:val="24"/>
        </w:rPr>
        <w:t xml:space="preserve"> </w:t>
      </w:r>
      <w:r w:rsidRPr="00B42850">
        <w:rPr>
          <w:rFonts w:cs="Arial"/>
          <w:i/>
          <w:color w:val="A6A6A6"/>
          <w:szCs w:val="24"/>
        </w:rPr>
        <w:t>fecha</w:t>
      </w:r>
      <w:r w:rsidRPr="00B42850">
        <w:rPr>
          <w:rFonts w:cs="Arial"/>
          <w:i/>
          <w:color w:val="A6A6A6"/>
          <w:spacing w:val="-12"/>
          <w:szCs w:val="24"/>
        </w:rPr>
        <w:t xml:space="preserve"> </w:t>
      </w:r>
      <w:r w:rsidRPr="00B42850">
        <w:rPr>
          <w:rFonts w:cs="Arial"/>
          <w:i/>
          <w:color w:val="A6A6A6"/>
          <w:szCs w:val="24"/>
        </w:rPr>
        <w:t>día</w:t>
      </w:r>
      <w:r w:rsidRPr="00B42850">
        <w:rPr>
          <w:rFonts w:cs="Arial"/>
          <w:i/>
          <w:color w:val="A6A6A6"/>
          <w:spacing w:val="-12"/>
          <w:szCs w:val="24"/>
        </w:rPr>
        <w:t xml:space="preserve"> </w:t>
      </w:r>
      <w:r w:rsidRPr="00B42850">
        <w:rPr>
          <w:rFonts w:cs="Arial"/>
          <w:i/>
          <w:color w:val="A6A6A6"/>
          <w:szCs w:val="24"/>
        </w:rPr>
        <w:t>del</w:t>
      </w:r>
      <w:r w:rsidRPr="00B42850">
        <w:rPr>
          <w:rFonts w:cs="Arial"/>
          <w:i/>
          <w:color w:val="A6A6A6"/>
          <w:spacing w:val="-9"/>
          <w:szCs w:val="24"/>
        </w:rPr>
        <w:t xml:space="preserve"> </w:t>
      </w:r>
      <w:r w:rsidRPr="00B42850">
        <w:rPr>
          <w:rFonts w:cs="Arial"/>
          <w:i/>
          <w:color w:val="A6A6A6"/>
          <w:szCs w:val="24"/>
        </w:rPr>
        <w:t>mes</w:t>
      </w:r>
      <w:r w:rsidRPr="00B42850">
        <w:rPr>
          <w:rFonts w:cs="Arial"/>
          <w:i/>
          <w:color w:val="A6A6A6"/>
          <w:spacing w:val="-13"/>
          <w:szCs w:val="24"/>
        </w:rPr>
        <w:t xml:space="preserve"> </w:t>
      </w:r>
      <w:r w:rsidRPr="00B42850">
        <w:rPr>
          <w:rFonts w:cs="Arial"/>
          <w:i/>
          <w:color w:val="A6A6A6"/>
          <w:szCs w:val="24"/>
        </w:rPr>
        <w:t>de</w:t>
      </w:r>
      <w:r w:rsidRPr="00B42850">
        <w:rPr>
          <w:rFonts w:cs="Arial"/>
          <w:i/>
          <w:color w:val="A6A6A6"/>
          <w:spacing w:val="-12"/>
          <w:szCs w:val="24"/>
        </w:rPr>
        <w:t xml:space="preserve"> </w:t>
      </w:r>
      <w:r w:rsidRPr="00B42850">
        <w:rPr>
          <w:rFonts w:cs="Arial"/>
          <w:i/>
          <w:color w:val="A6A6A6"/>
          <w:szCs w:val="24"/>
        </w:rPr>
        <w:t>XXX</w:t>
      </w:r>
      <w:r w:rsidRPr="00B42850">
        <w:rPr>
          <w:rFonts w:cs="Arial"/>
          <w:i/>
          <w:color w:val="A6A6A6"/>
          <w:spacing w:val="-12"/>
          <w:szCs w:val="24"/>
        </w:rPr>
        <w:t xml:space="preserve"> </w:t>
      </w:r>
      <w:r w:rsidRPr="00B42850">
        <w:rPr>
          <w:rFonts w:cs="Arial"/>
          <w:i/>
          <w:color w:val="A6A6A6"/>
          <w:szCs w:val="24"/>
        </w:rPr>
        <w:t>del</w:t>
      </w:r>
      <w:r w:rsidRPr="00B42850">
        <w:rPr>
          <w:rFonts w:cs="Arial"/>
          <w:i/>
          <w:color w:val="A6A6A6"/>
          <w:spacing w:val="-11"/>
          <w:szCs w:val="24"/>
        </w:rPr>
        <w:t xml:space="preserve"> </w:t>
      </w:r>
      <w:r w:rsidRPr="00B42850">
        <w:rPr>
          <w:rFonts w:cs="Arial"/>
          <w:i/>
          <w:color w:val="A6A6A6"/>
          <w:szCs w:val="24"/>
        </w:rPr>
        <w:t>año)</w:t>
      </w:r>
      <w:r w:rsidRPr="00B42850">
        <w:rPr>
          <w:rFonts w:cs="Arial"/>
          <w:i/>
          <w:szCs w:val="24"/>
        </w:rPr>
        <w:t>,</w:t>
      </w:r>
      <w:r w:rsidRPr="00B42850">
        <w:rPr>
          <w:rFonts w:cs="Arial"/>
          <w:i/>
          <w:spacing w:val="-12"/>
          <w:szCs w:val="24"/>
        </w:rPr>
        <w:t xml:space="preserve"> </w:t>
      </w:r>
      <w:r w:rsidRPr="00B42850">
        <w:rPr>
          <w:rFonts w:cs="Arial"/>
          <w:szCs w:val="24"/>
        </w:rPr>
        <w:t>dando cumplimiento</w:t>
      </w:r>
      <w:r w:rsidRPr="0052136D">
        <w:rPr>
          <w:rFonts w:cs="Arial"/>
          <w:szCs w:val="24"/>
        </w:rPr>
        <w:t xml:space="preserve"> (o no)</w:t>
      </w:r>
      <w:r>
        <w:rPr>
          <w:rFonts w:cs="Arial"/>
          <w:spacing w:val="-17"/>
          <w:szCs w:val="24"/>
        </w:rPr>
        <w:t xml:space="preserve"> a </w:t>
      </w:r>
      <w:r w:rsidRPr="00B42850">
        <w:rPr>
          <w:rFonts w:cs="Arial"/>
          <w:szCs w:val="24"/>
        </w:rPr>
        <w:t>los</w:t>
      </w:r>
      <w:r w:rsidRPr="00B42850">
        <w:rPr>
          <w:rFonts w:cs="Arial"/>
          <w:spacing w:val="-13"/>
          <w:szCs w:val="24"/>
        </w:rPr>
        <w:t xml:space="preserve"> </w:t>
      </w:r>
      <w:r w:rsidRPr="00B42850">
        <w:rPr>
          <w:rFonts w:cs="Arial"/>
          <w:szCs w:val="24"/>
        </w:rPr>
        <w:t>procedimientos</w:t>
      </w:r>
      <w:r w:rsidRPr="00B42850">
        <w:rPr>
          <w:rFonts w:cs="Arial"/>
          <w:spacing w:val="-17"/>
          <w:szCs w:val="24"/>
        </w:rPr>
        <w:t xml:space="preserve"> </w:t>
      </w:r>
      <w:r w:rsidRPr="00B42850">
        <w:rPr>
          <w:rFonts w:cs="Arial"/>
          <w:szCs w:val="24"/>
        </w:rPr>
        <w:t>y</w:t>
      </w:r>
      <w:r w:rsidRPr="00B42850">
        <w:rPr>
          <w:rFonts w:cs="Arial"/>
          <w:spacing w:val="-17"/>
          <w:szCs w:val="24"/>
        </w:rPr>
        <w:t xml:space="preserve"> </w:t>
      </w:r>
      <w:r w:rsidRPr="00B42850">
        <w:rPr>
          <w:rFonts w:cs="Arial"/>
          <w:szCs w:val="24"/>
        </w:rPr>
        <w:t>disposiciones</w:t>
      </w:r>
      <w:r w:rsidRPr="00B42850">
        <w:rPr>
          <w:rFonts w:cs="Arial"/>
          <w:spacing w:val="-14"/>
          <w:szCs w:val="24"/>
        </w:rPr>
        <w:t xml:space="preserve"> </w:t>
      </w:r>
      <w:r w:rsidRPr="00B42850">
        <w:rPr>
          <w:rFonts w:cs="Arial"/>
          <w:szCs w:val="24"/>
        </w:rPr>
        <w:t>legales</w:t>
      </w:r>
      <w:r w:rsidRPr="00B42850">
        <w:rPr>
          <w:rFonts w:cs="Arial"/>
          <w:spacing w:val="-14"/>
          <w:szCs w:val="24"/>
        </w:rPr>
        <w:t xml:space="preserve"> </w:t>
      </w:r>
      <w:r w:rsidRPr="00B42850">
        <w:rPr>
          <w:rFonts w:cs="Arial"/>
          <w:szCs w:val="24"/>
        </w:rPr>
        <w:t>que</w:t>
      </w:r>
      <w:r w:rsidRPr="00B42850">
        <w:rPr>
          <w:rFonts w:cs="Arial"/>
          <w:spacing w:val="-13"/>
          <w:szCs w:val="24"/>
        </w:rPr>
        <w:t xml:space="preserve"> </w:t>
      </w:r>
      <w:r w:rsidRPr="00B42850">
        <w:rPr>
          <w:rFonts w:cs="Arial"/>
          <w:szCs w:val="24"/>
        </w:rPr>
        <w:t>para</w:t>
      </w:r>
      <w:r w:rsidRPr="00B42850">
        <w:rPr>
          <w:rFonts w:cs="Arial"/>
          <w:spacing w:val="-14"/>
          <w:szCs w:val="24"/>
        </w:rPr>
        <w:t xml:space="preserve"> </w:t>
      </w:r>
      <w:r w:rsidRPr="00B42850">
        <w:rPr>
          <w:rFonts w:cs="Arial"/>
          <w:szCs w:val="24"/>
        </w:rPr>
        <w:t>tal</w:t>
      </w:r>
      <w:r w:rsidRPr="00B42850">
        <w:rPr>
          <w:rFonts w:cs="Arial"/>
          <w:spacing w:val="-15"/>
          <w:szCs w:val="24"/>
        </w:rPr>
        <w:t xml:space="preserve"> </w:t>
      </w:r>
      <w:r w:rsidRPr="00B42850">
        <w:rPr>
          <w:rFonts w:cs="Arial"/>
          <w:szCs w:val="24"/>
        </w:rPr>
        <w:t>efecto se han establecido.</w:t>
      </w:r>
      <w:r>
        <w:rPr>
          <w:rFonts w:cs="Arial"/>
          <w:szCs w:val="24"/>
        </w:rPr>
        <w:t xml:space="preserve"> </w:t>
      </w:r>
      <w:r w:rsidRPr="001A3355">
        <w:rPr>
          <w:rFonts w:cs="Arial"/>
          <w:i/>
          <w:iCs/>
          <w:color w:val="A6A6A6" w:themeColor="background1" w:themeShade="A6"/>
          <w:szCs w:val="24"/>
        </w:rPr>
        <w:t>(</w:t>
      </w:r>
      <w:proofErr w:type="gramStart"/>
      <w:r w:rsidRPr="001A3355">
        <w:rPr>
          <w:rFonts w:cs="Arial"/>
          <w:i/>
          <w:iCs/>
          <w:color w:val="A6A6A6" w:themeColor="background1" w:themeShade="A6"/>
          <w:szCs w:val="24"/>
        </w:rPr>
        <w:t>describir</w:t>
      </w:r>
      <w:proofErr w:type="gramEnd"/>
      <w:r w:rsidRPr="001A3355">
        <w:rPr>
          <w:rFonts w:cs="Arial"/>
          <w:i/>
          <w:iCs/>
          <w:color w:val="A6A6A6" w:themeColor="background1" w:themeShade="A6"/>
          <w:szCs w:val="24"/>
        </w:rPr>
        <w:t xml:space="preserve"> de manera concreta las situaciones relevantes identificadas con incumplimientos en la rendición de la cuenta</w:t>
      </w:r>
      <w:r>
        <w:rPr>
          <w:rFonts w:cs="Arial"/>
          <w:i/>
          <w:iCs/>
          <w:color w:val="A6A6A6" w:themeColor="background1" w:themeShade="A6"/>
          <w:szCs w:val="24"/>
        </w:rPr>
        <w:t xml:space="preserve"> si lo considera necesario</w:t>
      </w:r>
      <w:r w:rsidRPr="001A3355">
        <w:rPr>
          <w:rFonts w:cs="Arial"/>
          <w:i/>
          <w:iCs/>
          <w:color w:val="A6A6A6" w:themeColor="background1" w:themeShade="A6"/>
          <w:szCs w:val="24"/>
        </w:rPr>
        <w:t>)</w:t>
      </w:r>
    </w:p>
    <w:p w14:paraId="4C3FAF67" w14:textId="77777777" w:rsidR="00CB484A" w:rsidRDefault="00CB484A" w:rsidP="00AC79CB">
      <w:pPr>
        <w:pStyle w:val="Ttulo3"/>
      </w:pPr>
    </w:p>
    <w:p w14:paraId="4238D2AB" w14:textId="77777777" w:rsidR="00CB484A" w:rsidRPr="00B42850" w:rsidRDefault="00CB484A" w:rsidP="00AC79CB">
      <w:pPr>
        <w:pStyle w:val="Ttulo3"/>
      </w:pPr>
      <w:r>
        <w:t xml:space="preserve">1.1.2 </w:t>
      </w:r>
      <w:r w:rsidRPr="00B42850">
        <w:t>Concepto sobre la calidad y eficiencia del control fiscal interno</w:t>
      </w:r>
    </w:p>
    <w:p w14:paraId="18F6B234" w14:textId="77777777" w:rsidR="00CB484A" w:rsidRPr="00B42850" w:rsidRDefault="00CB484A" w:rsidP="00AC79CB">
      <w:pPr>
        <w:spacing w:after="0" w:line="360" w:lineRule="auto"/>
        <w:ind w:right="49"/>
        <w:jc w:val="left"/>
        <w:rPr>
          <w:rFonts w:cs="Arial"/>
          <w:szCs w:val="24"/>
        </w:rPr>
      </w:pPr>
    </w:p>
    <w:p w14:paraId="4B1F44B0" w14:textId="77777777" w:rsidR="00CB484A" w:rsidRPr="00B42850" w:rsidRDefault="00CB484A" w:rsidP="00AC79CB">
      <w:pPr>
        <w:spacing w:after="0" w:line="360" w:lineRule="auto"/>
        <w:ind w:right="49" w:firstLine="708"/>
        <w:jc w:val="left"/>
        <w:rPr>
          <w:rFonts w:cs="Arial"/>
          <w:i/>
          <w:iCs/>
          <w:szCs w:val="24"/>
        </w:rPr>
      </w:pPr>
      <w:r w:rsidRPr="00B42850">
        <w:rPr>
          <w:rFonts w:cs="Arial"/>
          <w:szCs w:val="24"/>
        </w:rPr>
        <w:t>Corresponde a la Contraloría de Bogotá</w:t>
      </w:r>
      <w:r>
        <w:rPr>
          <w:rFonts w:cs="Arial"/>
          <w:szCs w:val="24"/>
        </w:rPr>
        <w:t xml:space="preserve"> D.C.</w:t>
      </w:r>
      <w:r w:rsidRPr="00B42850">
        <w:rPr>
          <w:rFonts w:cs="Arial"/>
          <w:szCs w:val="24"/>
        </w:rPr>
        <w:t xml:space="preserve">, </w:t>
      </w:r>
      <w:bookmarkStart w:id="4" w:name="_Hlk64366765"/>
      <w:r w:rsidRPr="00B42850">
        <w:rPr>
          <w:rFonts w:cs="Arial"/>
          <w:szCs w:val="24"/>
        </w:rPr>
        <w:t>conceptuar sobre la calidad y eficiencia de</w:t>
      </w:r>
      <w:r>
        <w:rPr>
          <w:rFonts w:cs="Arial"/>
          <w:szCs w:val="24"/>
        </w:rPr>
        <w:t>l</w:t>
      </w:r>
      <w:r w:rsidRPr="00B42850">
        <w:rPr>
          <w:rFonts w:cs="Arial"/>
          <w:szCs w:val="24"/>
        </w:rPr>
        <w:t xml:space="preserve"> control fiscal interno para asegurar el cumplimiento de los principios de la gestión fiscal</w:t>
      </w:r>
      <w:r w:rsidRPr="00B42850">
        <w:rPr>
          <w:rStyle w:val="Refdenotaalpie"/>
          <w:rFonts w:cs="Arial"/>
          <w:i/>
          <w:iCs/>
          <w:szCs w:val="24"/>
        </w:rPr>
        <w:footnoteReference w:id="5"/>
      </w:r>
      <w:r w:rsidRPr="00B42850">
        <w:rPr>
          <w:rFonts w:cs="Arial"/>
          <w:i/>
          <w:iCs/>
          <w:szCs w:val="24"/>
        </w:rPr>
        <w:t xml:space="preserve">. </w:t>
      </w:r>
    </w:p>
    <w:bookmarkEnd w:id="4"/>
    <w:p w14:paraId="099AFEF0" w14:textId="77777777" w:rsidR="00CB484A" w:rsidRPr="00B42850" w:rsidRDefault="00CB484A" w:rsidP="00AC79CB">
      <w:pPr>
        <w:spacing w:after="0" w:line="360" w:lineRule="auto"/>
        <w:ind w:right="49"/>
        <w:jc w:val="left"/>
        <w:rPr>
          <w:rFonts w:cs="Arial"/>
          <w:i/>
          <w:color w:val="A6A6A6"/>
          <w:szCs w:val="24"/>
        </w:rPr>
      </w:pPr>
    </w:p>
    <w:p w14:paraId="1A32FF5A" w14:textId="77777777" w:rsidR="00CB484A" w:rsidRPr="00B42850" w:rsidRDefault="00CB484A" w:rsidP="00AC79CB">
      <w:pPr>
        <w:spacing w:after="0" w:line="360" w:lineRule="auto"/>
        <w:ind w:right="49" w:firstLine="708"/>
        <w:jc w:val="left"/>
        <w:rPr>
          <w:rFonts w:cs="Arial"/>
          <w:i/>
          <w:color w:val="A6A6A6"/>
          <w:szCs w:val="24"/>
        </w:rPr>
      </w:pPr>
      <w:r w:rsidRPr="00B42850">
        <w:rPr>
          <w:rFonts w:cs="Arial"/>
          <w:i/>
          <w:color w:val="A6A6A6"/>
          <w:szCs w:val="24"/>
        </w:rPr>
        <w:t>Se presenta el siguiente modelo de concepto, siendo necesario ajustarlo a los resultados particulares de la evaluación; en los siguientes términos:</w:t>
      </w:r>
    </w:p>
    <w:p w14:paraId="317AE215" w14:textId="77777777" w:rsidR="00CB484A" w:rsidRPr="00B42850" w:rsidRDefault="00CB484A" w:rsidP="00AC79CB">
      <w:pPr>
        <w:pStyle w:val="Prrafodelista"/>
        <w:tabs>
          <w:tab w:val="left" w:pos="0"/>
        </w:tabs>
        <w:spacing w:after="0" w:line="360" w:lineRule="auto"/>
        <w:ind w:left="0"/>
        <w:jc w:val="left"/>
        <w:rPr>
          <w:rFonts w:cs="Arial"/>
          <w:iCs/>
          <w:szCs w:val="24"/>
        </w:rPr>
      </w:pPr>
    </w:p>
    <w:p w14:paraId="524016EB" w14:textId="77777777" w:rsidR="00CB484A" w:rsidRPr="00B42850" w:rsidRDefault="00CB484A" w:rsidP="00AC79CB">
      <w:pPr>
        <w:pStyle w:val="Prrafodelista"/>
        <w:tabs>
          <w:tab w:val="left" w:pos="0"/>
        </w:tabs>
        <w:spacing w:after="0" w:line="360" w:lineRule="auto"/>
        <w:ind w:left="0"/>
        <w:jc w:val="left"/>
        <w:rPr>
          <w:rFonts w:cs="Arial"/>
          <w:iCs/>
          <w:color w:val="A6A6A6"/>
          <w:szCs w:val="24"/>
        </w:rPr>
      </w:pPr>
      <w:r>
        <w:rPr>
          <w:rFonts w:cs="Arial"/>
          <w:iCs/>
          <w:szCs w:val="24"/>
        </w:rPr>
        <w:tab/>
      </w:r>
      <w:r w:rsidRPr="00AC79CB">
        <w:rPr>
          <w:rFonts w:cs="Arial"/>
          <w:iCs/>
          <w:szCs w:val="24"/>
        </w:rPr>
        <w:t>El control fiscal interno implementado en la entidad (</w:t>
      </w:r>
      <w:r w:rsidRPr="00AC79CB">
        <w:rPr>
          <w:rFonts w:cs="Arial"/>
          <w:i/>
          <w:color w:val="A6A6A6" w:themeColor="background1" w:themeShade="A6"/>
          <w:szCs w:val="24"/>
        </w:rPr>
        <w:t>nombre del sujeto auditado</w:t>
      </w:r>
      <w:r w:rsidRPr="00AC79CB">
        <w:rPr>
          <w:rFonts w:cs="Arial"/>
          <w:iCs/>
          <w:szCs w:val="24"/>
        </w:rPr>
        <w:t xml:space="preserve">) en cumplimiento de los principios de la gestión fiscal, en cuanto a la existencia y el diseño de sus controles obtuvo una calificación de </w:t>
      </w:r>
      <w:r w:rsidRPr="00AC79CB">
        <w:rPr>
          <w:rFonts w:cs="Arial"/>
          <w:iCs/>
          <w:color w:val="A6A6A6"/>
          <w:szCs w:val="24"/>
        </w:rPr>
        <w:t>XX%</w:t>
      </w:r>
      <w:r w:rsidRPr="00AC79CB">
        <w:rPr>
          <w:rFonts w:cs="Arial"/>
          <w:iCs/>
          <w:color w:val="808080"/>
          <w:szCs w:val="24"/>
        </w:rPr>
        <w:t xml:space="preserve"> (porcentaje)</w:t>
      </w:r>
      <w:r w:rsidRPr="00AC79CB">
        <w:rPr>
          <w:rFonts w:cs="Arial"/>
          <w:iCs/>
          <w:szCs w:val="24"/>
        </w:rPr>
        <w:t xml:space="preserve"> valorándose como </w:t>
      </w:r>
      <w:r w:rsidRPr="00AC79CB">
        <w:rPr>
          <w:rFonts w:cs="Arial"/>
          <w:iCs/>
          <w:color w:val="A6A6A6"/>
          <w:szCs w:val="24"/>
        </w:rPr>
        <w:t>(adecuado, parcialmente adecuado o inadecuado)</w:t>
      </w:r>
      <w:r w:rsidRPr="00AC79CB">
        <w:rPr>
          <w:rFonts w:cs="Arial"/>
          <w:iCs/>
          <w:szCs w:val="24"/>
        </w:rPr>
        <w:t xml:space="preserve">. Adicionalmente, en cuanto a la </w:t>
      </w:r>
      <w:r w:rsidRPr="00AC79CB">
        <w:rPr>
          <w:rFonts w:cs="Arial"/>
          <w:szCs w:val="24"/>
        </w:rPr>
        <w:t>efectividad</w:t>
      </w:r>
      <w:r w:rsidRPr="00AC79CB">
        <w:rPr>
          <w:rFonts w:cs="Arial"/>
          <w:iCs/>
          <w:szCs w:val="24"/>
        </w:rPr>
        <w:t xml:space="preserve"> de los controles obtuvo una calificación de </w:t>
      </w:r>
      <w:r w:rsidRPr="00AC79CB">
        <w:rPr>
          <w:rFonts w:cs="Arial"/>
          <w:iCs/>
          <w:color w:val="A6A6A6"/>
          <w:szCs w:val="24"/>
        </w:rPr>
        <w:t>XX%</w:t>
      </w:r>
      <w:r w:rsidRPr="00AC79CB">
        <w:rPr>
          <w:rFonts w:cs="Arial"/>
          <w:iCs/>
          <w:color w:val="808080"/>
          <w:szCs w:val="24"/>
        </w:rPr>
        <w:t xml:space="preserve"> (porcentaje)</w:t>
      </w:r>
      <w:r w:rsidRPr="00AC79CB">
        <w:rPr>
          <w:rFonts w:cs="Arial"/>
          <w:iCs/>
          <w:szCs w:val="24"/>
        </w:rPr>
        <w:t xml:space="preserve"> que lo clasifica como </w:t>
      </w:r>
      <w:r w:rsidRPr="00AC79CB">
        <w:rPr>
          <w:rFonts w:cs="Arial"/>
          <w:color w:val="808080"/>
          <w:szCs w:val="24"/>
        </w:rPr>
        <w:t>(efectivo, parcialmente efectivo o inefectivo</w:t>
      </w:r>
      <w:r w:rsidRPr="00AC79CB">
        <w:rPr>
          <w:rFonts w:cs="Arial"/>
          <w:iCs/>
          <w:color w:val="A6A6A6"/>
          <w:szCs w:val="24"/>
        </w:rPr>
        <w:t>)</w:t>
      </w:r>
      <w:r w:rsidRPr="00AC79CB">
        <w:rPr>
          <w:rFonts w:cs="Arial"/>
          <w:iCs/>
          <w:szCs w:val="24"/>
        </w:rPr>
        <w:t>; calificaciones que permiten evidenciar que el conjunto de mecanismos, controles e</w:t>
      </w:r>
      <w:r w:rsidRPr="00AC79CB">
        <w:rPr>
          <w:rFonts w:cs="Arial"/>
          <w:iCs/>
          <w:spacing w:val="-7"/>
          <w:szCs w:val="24"/>
        </w:rPr>
        <w:t xml:space="preserve"> </w:t>
      </w:r>
      <w:r w:rsidRPr="00AC79CB">
        <w:rPr>
          <w:rFonts w:cs="Arial"/>
          <w:iCs/>
          <w:szCs w:val="24"/>
        </w:rPr>
        <w:t>instrumentos</w:t>
      </w:r>
      <w:r w:rsidRPr="00AC79CB">
        <w:rPr>
          <w:rFonts w:cs="Arial"/>
          <w:iCs/>
          <w:spacing w:val="-6"/>
          <w:szCs w:val="24"/>
        </w:rPr>
        <w:t xml:space="preserve"> </w:t>
      </w:r>
      <w:r w:rsidRPr="00AC79CB">
        <w:rPr>
          <w:rFonts w:cs="Arial"/>
          <w:iCs/>
          <w:szCs w:val="24"/>
        </w:rPr>
        <w:t>establecidos</w:t>
      </w:r>
      <w:r w:rsidRPr="00AC79CB">
        <w:rPr>
          <w:rFonts w:cs="Arial"/>
          <w:iCs/>
          <w:spacing w:val="-6"/>
          <w:szCs w:val="24"/>
        </w:rPr>
        <w:t xml:space="preserve"> </w:t>
      </w:r>
      <w:r w:rsidRPr="00AC79CB">
        <w:rPr>
          <w:rFonts w:cs="Arial"/>
          <w:iCs/>
          <w:szCs w:val="24"/>
        </w:rPr>
        <w:t>para</w:t>
      </w:r>
      <w:r w:rsidRPr="00AC79CB">
        <w:rPr>
          <w:rFonts w:cs="Arial"/>
          <w:iCs/>
          <w:spacing w:val="-7"/>
          <w:szCs w:val="24"/>
        </w:rPr>
        <w:t xml:space="preserve"> </w:t>
      </w:r>
      <w:r w:rsidRPr="00AC79CB">
        <w:rPr>
          <w:rFonts w:cs="Arial"/>
          <w:iCs/>
          <w:szCs w:val="24"/>
        </w:rPr>
        <w:t>salvaguardar</w:t>
      </w:r>
      <w:r w:rsidRPr="00AC79CB">
        <w:rPr>
          <w:rFonts w:cs="Arial"/>
          <w:iCs/>
          <w:spacing w:val="-9"/>
          <w:szCs w:val="24"/>
        </w:rPr>
        <w:t xml:space="preserve"> </w:t>
      </w:r>
      <w:r w:rsidRPr="00AC79CB">
        <w:rPr>
          <w:rFonts w:cs="Arial"/>
          <w:iCs/>
          <w:szCs w:val="24"/>
        </w:rPr>
        <w:t>los</w:t>
      </w:r>
      <w:r w:rsidRPr="00AC79CB">
        <w:rPr>
          <w:rFonts w:cs="Arial"/>
          <w:iCs/>
          <w:spacing w:val="-6"/>
          <w:szCs w:val="24"/>
        </w:rPr>
        <w:t xml:space="preserve"> </w:t>
      </w:r>
      <w:r w:rsidRPr="00AC79CB">
        <w:rPr>
          <w:rFonts w:cs="Arial"/>
          <w:iCs/>
          <w:szCs w:val="24"/>
        </w:rPr>
        <w:t>bienes,</w:t>
      </w:r>
      <w:r w:rsidRPr="00AC79CB">
        <w:rPr>
          <w:rFonts w:cs="Arial"/>
          <w:iCs/>
          <w:spacing w:val="-7"/>
          <w:szCs w:val="24"/>
        </w:rPr>
        <w:t xml:space="preserve"> </w:t>
      </w:r>
      <w:r w:rsidRPr="00AC79CB">
        <w:rPr>
          <w:rFonts w:cs="Arial"/>
          <w:iCs/>
          <w:szCs w:val="24"/>
        </w:rPr>
        <w:t>fondos</w:t>
      </w:r>
      <w:r w:rsidRPr="00AC79CB">
        <w:rPr>
          <w:rFonts w:cs="Arial"/>
          <w:iCs/>
          <w:spacing w:val="-7"/>
          <w:szCs w:val="24"/>
        </w:rPr>
        <w:t xml:space="preserve"> </w:t>
      </w:r>
      <w:r w:rsidRPr="00AC79CB">
        <w:rPr>
          <w:rFonts w:cs="Arial"/>
          <w:iCs/>
          <w:szCs w:val="24"/>
        </w:rPr>
        <w:t>y</w:t>
      </w:r>
      <w:r w:rsidRPr="00AC79CB">
        <w:rPr>
          <w:rFonts w:cs="Arial"/>
          <w:iCs/>
          <w:spacing w:val="-8"/>
          <w:szCs w:val="24"/>
        </w:rPr>
        <w:t xml:space="preserve"> </w:t>
      </w:r>
      <w:r w:rsidRPr="00AC79CB">
        <w:rPr>
          <w:rFonts w:cs="Arial"/>
          <w:iCs/>
          <w:szCs w:val="24"/>
        </w:rPr>
        <w:t>recursos</w:t>
      </w:r>
      <w:r w:rsidRPr="00AC79CB">
        <w:rPr>
          <w:rFonts w:cs="Arial"/>
          <w:iCs/>
          <w:spacing w:val="-6"/>
          <w:szCs w:val="24"/>
        </w:rPr>
        <w:t xml:space="preserve"> </w:t>
      </w:r>
      <w:r w:rsidRPr="00AC79CB">
        <w:rPr>
          <w:rFonts w:cs="Arial"/>
          <w:iCs/>
          <w:szCs w:val="24"/>
        </w:rPr>
        <w:t>públicos</w:t>
      </w:r>
      <w:r w:rsidRPr="00AC79CB">
        <w:rPr>
          <w:rFonts w:cs="Arial"/>
          <w:iCs/>
          <w:spacing w:val="-6"/>
          <w:szCs w:val="24"/>
        </w:rPr>
        <w:t xml:space="preserve"> </w:t>
      </w:r>
      <w:r w:rsidRPr="00AC79CB">
        <w:rPr>
          <w:rFonts w:cs="Arial"/>
          <w:iCs/>
          <w:szCs w:val="24"/>
        </w:rPr>
        <w:t xml:space="preserve">puestos a su disposición, </w:t>
      </w:r>
      <w:r w:rsidRPr="00AC79CB">
        <w:rPr>
          <w:rFonts w:cs="Arial"/>
          <w:iCs/>
          <w:color w:val="A6A6A6"/>
          <w:szCs w:val="24"/>
        </w:rPr>
        <w:t>(garantizan, garantizan parcialmente o no garantizan)</w:t>
      </w:r>
      <w:r w:rsidRPr="00AC79CB">
        <w:rPr>
          <w:rFonts w:cs="Arial"/>
          <w:iCs/>
          <w:szCs w:val="24"/>
        </w:rPr>
        <w:t xml:space="preserve"> su protección y adecuado uso; asimismo, </w:t>
      </w:r>
      <w:r w:rsidRPr="00AC79CB">
        <w:rPr>
          <w:rFonts w:cs="Arial"/>
          <w:iCs/>
          <w:color w:val="A6A6A6"/>
          <w:szCs w:val="24"/>
        </w:rPr>
        <w:t xml:space="preserve">(permiten o no permiten) </w:t>
      </w:r>
      <w:r w:rsidRPr="00AC79CB">
        <w:rPr>
          <w:rFonts w:cs="Arial"/>
          <w:iCs/>
          <w:szCs w:val="24"/>
        </w:rPr>
        <w:t>el logro de los objetivos</w:t>
      </w:r>
      <w:r w:rsidRPr="00AC79CB">
        <w:rPr>
          <w:rFonts w:cs="Arial"/>
          <w:iCs/>
          <w:spacing w:val="-15"/>
          <w:szCs w:val="24"/>
        </w:rPr>
        <w:t xml:space="preserve"> </w:t>
      </w:r>
      <w:r w:rsidRPr="00AC79CB">
        <w:rPr>
          <w:rFonts w:cs="Arial"/>
          <w:iCs/>
          <w:szCs w:val="24"/>
        </w:rPr>
        <w:t xml:space="preserve">institucionales; en consecuencia, la calidad y eficiencia control fiscal interno obtuvo una calificación de </w:t>
      </w:r>
      <w:r w:rsidRPr="00AC79CB">
        <w:rPr>
          <w:rFonts w:cs="Arial"/>
          <w:iCs/>
          <w:color w:val="A6A6A6"/>
          <w:szCs w:val="24"/>
        </w:rPr>
        <w:t>XX%</w:t>
      </w:r>
      <w:r w:rsidRPr="00AC79CB">
        <w:rPr>
          <w:rFonts w:cs="Arial"/>
          <w:iCs/>
          <w:color w:val="808080"/>
          <w:szCs w:val="24"/>
        </w:rPr>
        <w:t xml:space="preserve"> (porcentaje) </w:t>
      </w:r>
      <w:r w:rsidRPr="00AC79CB">
        <w:rPr>
          <w:rFonts w:cs="Arial"/>
          <w:iCs/>
          <w:szCs w:val="24"/>
        </w:rPr>
        <w:t xml:space="preserve">valorado como </w:t>
      </w:r>
      <w:r w:rsidRPr="00AC79CB">
        <w:rPr>
          <w:rFonts w:cs="Arial"/>
          <w:iCs/>
          <w:color w:val="A6A6A6"/>
          <w:szCs w:val="24"/>
        </w:rPr>
        <w:t>(eficiente, con deficiencias o ineficiente).</w:t>
      </w:r>
    </w:p>
    <w:p w14:paraId="7FBC26A9" w14:textId="77777777" w:rsidR="00CB484A" w:rsidRPr="00B42850" w:rsidRDefault="00CB484A" w:rsidP="00AC79CB">
      <w:pPr>
        <w:pStyle w:val="Prrafodelista"/>
        <w:tabs>
          <w:tab w:val="left" w:pos="0"/>
        </w:tabs>
        <w:spacing w:after="0" w:line="360" w:lineRule="auto"/>
        <w:ind w:left="0"/>
        <w:jc w:val="left"/>
        <w:rPr>
          <w:rFonts w:cs="Arial"/>
          <w:iCs/>
          <w:color w:val="A6A6A6"/>
          <w:szCs w:val="24"/>
        </w:rPr>
      </w:pPr>
    </w:p>
    <w:p w14:paraId="702413CF" w14:textId="77777777" w:rsidR="00CB484A" w:rsidRDefault="00CB484A" w:rsidP="00AC79CB">
      <w:pPr>
        <w:pStyle w:val="Ttulo3"/>
      </w:pPr>
      <w:r>
        <w:t xml:space="preserve">1.1.3 Macroproceso </w:t>
      </w:r>
      <w:r w:rsidRPr="00B42850">
        <w:t>Gestión Financiera</w:t>
      </w:r>
    </w:p>
    <w:p w14:paraId="3318D420" w14:textId="77777777" w:rsidR="00CB484A" w:rsidRDefault="00CB484A" w:rsidP="00AC79CB">
      <w:pPr>
        <w:spacing w:after="0" w:line="360" w:lineRule="auto"/>
        <w:rPr>
          <w:lang w:val="es-ES_tradnl" w:eastAsia="es-ES"/>
        </w:rPr>
      </w:pPr>
    </w:p>
    <w:p w14:paraId="5A8EA711" w14:textId="77777777" w:rsidR="00CB484A" w:rsidRPr="00B42850" w:rsidRDefault="00CB484A" w:rsidP="00AC79CB">
      <w:pPr>
        <w:spacing w:after="0" w:line="360" w:lineRule="auto"/>
        <w:ind w:firstLine="708"/>
        <w:jc w:val="left"/>
        <w:rPr>
          <w:rFonts w:cs="Arial"/>
          <w:b/>
          <w:szCs w:val="24"/>
        </w:rPr>
      </w:pPr>
      <w:r w:rsidRPr="00B42850">
        <w:rPr>
          <w:rFonts w:cs="Arial"/>
          <w:b/>
          <w:szCs w:val="24"/>
        </w:rPr>
        <w:t>Estados Financieros</w:t>
      </w:r>
    </w:p>
    <w:p w14:paraId="2DAC100B" w14:textId="77777777" w:rsidR="00CB484A" w:rsidRPr="00B42850" w:rsidRDefault="00CB484A" w:rsidP="00AC79CB">
      <w:pPr>
        <w:spacing w:after="0" w:line="360" w:lineRule="auto"/>
        <w:jc w:val="left"/>
        <w:rPr>
          <w:rFonts w:cs="Arial"/>
          <w:b/>
          <w:color w:val="000000"/>
          <w:szCs w:val="24"/>
        </w:rPr>
      </w:pPr>
    </w:p>
    <w:p w14:paraId="3CF039CF" w14:textId="77777777" w:rsidR="00CB484A" w:rsidRPr="00B42850" w:rsidRDefault="00CB484A" w:rsidP="00AC79CB">
      <w:pPr>
        <w:spacing w:after="0" w:line="360" w:lineRule="auto"/>
        <w:ind w:firstLine="708"/>
        <w:jc w:val="left"/>
        <w:rPr>
          <w:rFonts w:cs="Arial"/>
          <w:b/>
          <w:color w:val="000000"/>
          <w:szCs w:val="24"/>
        </w:rPr>
      </w:pPr>
      <w:r w:rsidRPr="00B42850">
        <w:rPr>
          <w:rFonts w:cs="Arial"/>
          <w:b/>
          <w:color w:val="000000"/>
          <w:szCs w:val="24"/>
        </w:rPr>
        <w:t>Fundamento de la opinión</w:t>
      </w:r>
    </w:p>
    <w:p w14:paraId="66E67C6F" w14:textId="77777777" w:rsidR="00CB484A" w:rsidRPr="00B42850" w:rsidRDefault="00CB484A" w:rsidP="00AC79CB">
      <w:pPr>
        <w:spacing w:after="0" w:line="360" w:lineRule="auto"/>
        <w:jc w:val="left"/>
        <w:rPr>
          <w:rFonts w:cs="Arial"/>
          <w:szCs w:val="24"/>
          <w:lang w:eastAsia="es-ES"/>
        </w:rPr>
      </w:pPr>
    </w:p>
    <w:p w14:paraId="33409E0B" w14:textId="77777777" w:rsidR="00CB484A" w:rsidRPr="00B42850" w:rsidRDefault="00CB484A" w:rsidP="00AC79CB">
      <w:pPr>
        <w:spacing w:after="0" w:line="360" w:lineRule="auto"/>
        <w:ind w:firstLine="708"/>
        <w:jc w:val="left"/>
        <w:rPr>
          <w:rFonts w:cs="Arial"/>
          <w:szCs w:val="24"/>
          <w:lang w:eastAsia="es-ES"/>
        </w:rPr>
      </w:pPr>
      <w:r w:rsidRPr="00B42850">
        <w:rPr>
          <w:rFonts w:cs="Arial"/>
          <w:szCs w:val="24"/>
          <w:lang w:eastAsia="es-ES"/>
        </w:rPr>
        <w:t>La totalidad de incorrecciones ascendieron a</w:t>
      </w:r>
      <w:r w:rsidRPr="00B42850">
        <w:rPr>
          <w:rFonts w:cs="Arial"/>
          <w:color w:val="A6A6A6"/>
          <w:szCs w:val="24"/>
          <w:lang w:eastAsia="es-ES"/>
        </w:rPr>
        <w:t xml:space="preserve"> $XXXX, </w:t>
      </w:r>
      <w:r w:rsidRPr="00B42850">
        <w:rPr>
          <w:rFonts w:cs="Arial"/>
          <w:szCs w:val="24"/>
          <w:lang w:eastAsia="es-ES"/>
        </w:rPr>
        <w:t xml:space="preserve">que corresponden al </w:t>
      </w:r>
      <w:r w:rsidRPr="00B42850">
        <w:rPr>
          <w:rFonts w:cs="Arial"/>
          <w:color w:val="A6A6A6"/>
          <w:szCs w:val="24"/>
          <w:lang w:eastAsia="es-ES"/>
        </w:rPr>
        <w:t xml:space="preserve">XX% </w:t>
      </w:r>
      <w:r w:rsidRPr="00B42850">
        <w:rPr>
          <w:rFonts w:cs="Arial"/>
          <w:szCs w:val="24"/>
          <w:lang w:eastAsia="es-ES"/>
        </w:rPr>
        <w:t>del total de los activos;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otros.</w:t>
      </w:r>
    </w:p>
    <w:p w14:paraId="50FBDF2A" w14:textId="77777777" w:rsidR="00CB484A" w:rsidRPr="00B42850" w:rsidRDefault="00CB484A" w:rsidP="00AC79CB">
      <w:pPr>
        <w:spacing w:after="0" w:line="360" w:lineRule="auto"/>
        <w:jc w:val="left"/>
        <w:rPr>
          <w:rFonts w:cs="Arial"/>
          <w:szCs w:val="24"/>
          <w:lang w:eastAsia="es-ES"/>
        </w:rPr>
      </w:pPr>
    </w:p>
    <w:p w14:paraId="69AD3FEC" w14:textId="77777777" w:rsidR="00CB484A" w:rsidRDefault="00CB484A" w:rsidP="00AC79CB">
      <w:pPr>
        <w:spacing w:after="0" w:line="360" w:lineRule="auto"/>
        <w:ind w:firstLine="708"/>
        <w:jc w:val="left"/>
        <w:rPr>
          <w:rFonts w:cs="Arial"/>
          <w:szCs w:val="24"/>
          <w:lang w:eastAsia="es-ES"/>
        </w:rPr>
      </w:pPr>
      <w:r w:rsidRPr="00B42850">
        <w:rPr>
          <w:rFonts w:cs="Arial"/>
          <w:szCs w:val="24"/>
          <w:lang w:eastAsia="es-ES"/>
        </w:rPr>
        <w:t xml:space="preserve">La totalidad de imposibilidades ascendieron a </w:t>
      </w:r>
      <w:r w:rsidRPr="00B42850">
        <w:rPr>
          <w:rFonts w:cs="Arial"/>
          <w:color w:val="A6A6A6"/>
          <w:szCs w:val="24"/>
          <w:lang w:eastAsia="es-ES"/>
        </w:rPr>
        <w:t>$XXXX</w:t>
      </w:r>
      <w:r w:rsidRPr="00B42850">
        <w:rPr>
          <w:rFonts w:cs="Arial"/>
          <w:szCs w:val="24"/>
          <w:lang w:eastAsia="es-ES"/>
        </w:rPr>
        <w:t xml:space="preserve">, que correspondió al </w:t>
      </w:r>
      <w:r w:rsidRPr="00B42850">
        <w:rPr>
          <w:rFonts w:cs="Arial"/>
          <w:color w:val="A6A6A6"/>
          <w:szCs w:val="24"/>
          <w:lang w:eastAsia="es-ES"/>
        </w:rPr>
        <w:t xml:space="preserve">XX% </w:t>
      </w:r>
      <w:r w:rsidRPr="00B42850">
        <w:rPr>
          <w:rFonts w:cs="Arial"/>
          <w:szCs w:val="24"/>
          <w:lang w:eastAsia="es-ES"/>
        </w:rPr>
        <w:t>del total de los activos;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otros.</w:t>
      </w:r>
    </w:p>
    <w:p w14:paraId="367A2FA1" w14:textId="77777777" w:rsidR="00CB484A" w:rsidRPr="00B42850" w:rsidRDefault="00CB484A" w:rsidP="00AC79CB">
      <w:pPr>
        <w:spacing w:after="0" w:line="360" w:lineRule="auto"/>
        <w:ind w:firstLine="708"/>
        <w:jc w:val="left"/>
        <w:rPr>
          <w:rFonts w:cs="Arial"/>
          <w:szCs w:val="24"/>
          <w:lang w:eastAsia="es-ES"/>
        </w:rPr>
      </w:pPr>
    </w:p>
    <w:p w14:paraId="088206BD" w14:textId="77777777" w:rsidR="00CB484A" w:rsidRDefault="00CB484A" w:rsidP="00AC79CB">
      <w:pPr>
        <w:spacing w:after="0" w:line="360" w:lineRule="auto"/>
        <w:ind w:firstLine="708"/>
        <w:jc w:val="left"/>
        <w:rPr>
          <w:rFonts w:cs="Arial"/>
          <w:szCs w:val="24"/>
          <w:lang w:eastAsia="es-ES"/>
        </w:rPr>
      </w:pPr>
      <w:r w:rsidRPr="00B42850">
        <w:rPr>
          <w:rFonts w:cs="Arial"/>
          <w:szCs w:val="24"/>
        </w:rPr>
        <w:t xml:space="preserve">El conjunto de la totalidad de las incorrecciones e imposibilidades </w:t>
      </w:r>
      <w:r w:rsidRPr="00B42850">
        <w:rPr>
          <w:rFonts w:cs="Arial"/>
          <w:szCs w:val="24"/>
          <w:lang w:eastAsia="es-ES"/>
        </w:rPr>
        <w:t xml:space="preserve">ascendieron a </w:t>
      </w:r>
      <w:r w:rsidRPr="00B42850">
        <w:rPr>
          <w:rFonts w:cs="Arial"/>
          <w:color w:val="A6A6A6"/>
          <w:szCs w:val="24"/>
          <w:lang w:eastAsia="es-ES"/>
        </w:rPr>
        <w:t>$XXXX</w:t>
      </w:r>
      <w:r w:rsidRPr="00B42850">
        <w:rPr>
          <w:rFonts w:cs="Arial"/>
          <w:szCs w:val="24"/>
          <w:lang w:eastAsia="es-ES"/>
        </w:rPr>
        <w:t xml:space="preserve">, que corresponden al </w:t>
      </w:r>
      <w:r w:rsidRPr="00B42850">
        <w:rPr>
          <w:rFonts w:cs="Arial"/>
          <w:color w:val="A6A6A6"/>
          <w:szCs w:val="24"/>
          <w:lang w:eastAsia="es-ES"/>
        </w:rPr>
        <w:t xml:space="preserve">xx% </w:t>
      </w:r>
      <w:r w:rsidRPr="00B42850">
        <w:rPr>
          <w:rFonts w:cs="Arial"/>
          <w:szCs w:val="24"/>
          <w:lang w:eastAsia="es-ES"/>
        </w:rPr>
        <w:t>del total de los activos; es decir, estas incorrecciones más las imposibilidades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w:t>
      </w:r>
    </w:p>
    <w:p w14:paraId="7F492C91" w14:textId="77777777" w:rsidR="00CB484A" w:rsidRPr="00B42850" w:rsidRDefault="00CB484A" w:rsidP="00AC79CB">
      <w:pPr>
        <w:spacing w:after="0" w:line="360" w:lineRule="auto"/>
        <w:ind w:firstLine="708"/>
        <w:jc w:val="left"/>
        <w:rPr>
          <w:rFonts w:cs="Arial"/>
          <w:szCs w:val="24"/>
          <w:lang w:eastAsia="es-ES"/>
        </w:rPr>
      </w:pPr>
    </w:p>
    <w:p w14:paraId="353FA173" w14:textId="77777777" w:rsidR="00CB484A" w:rsidRPr="00AC79CB" w:rsidRDefault="00CB484A" w:rsidP="00AC79CB">
      <w:pPr>
        <w:pStyle w:val="Ttulo3"/>
      </w:pPr>
      <w:r w:rsidRPr="00AC79CB">
        <w:t>1.1.3.1 Opinión sobre los estados financieros</w:t>
      </w:r>
    </w:p>
    <w:p w14:paraId="65218C78" w14:textId="77777777" w:rsidR="00CB484A" w:rsidRPr="00B42850" w:rsidRDefault="00CB484A" w:rsidP="00AC79CB">
      <w:pPr>
        <w:spacing w:after="0" w:line="360" w:lineRule="auto"/>
        <w:ind w:right="49"/>
        <w:jc w:val="left"/>
        <w:rPr>
          <w:rFonts w:cs="Arial"/>
          <w:i/>
          <w:szCs w:val="24"/>
        </w:rPr>
      </w:pPr>
    </w:p>
    <w:p w14:paraId="5316D3AD" w14:textId="77777777" w:rsidR="00CB484A" w:rsidRPr="00037C5B" w:rsidRDefault="00CB484A" w:rsidP="00AC79CB">
      <w:pPr>
        <w:spacing w:after="0" w:line="360" w:lineRule="auto"/>
        <w:ind w:right="49" w:firstLine="708"/>
        <w:jc w:val="left"/>
        <w:rPr>
          <w:rFonts w:cs="Arial"/>
          <w:i/>
          <w:iCs/>
          <w:color w:val="A6A6A6" w:themeColor="background1" w:themeShade="A6"/>
        </w:rPr>
      </w:pPr>
      <w:r w:rsidRPr="00037C5B">
        <w:rPr>
          <w:rFonts w:cs="Arial"/>
          <w:i/>
          <w:iCs/>
          <w:color w:val="A6A6A6" w:themeColor="background1" w:themeShade="A6"/>
        </w:rPr>
        <w:t>En este numeral de acuerdo con los resultados obtenidos de la evaluación a los estados financieros, se establece el tipo de opinión respectivo, ajustándolo como se presenta a continuación:</w:t>
      </w:r>
    </w:p>
    <w:p w14:paraId="2DC365E5" w14:textId="77777777" w:rsidR="00CB484A" w:rsidRPr="00B42850" w:rsidRDefault="00CB484A" w:rsidP="00AC79CB">
      <w:pPr>
        <w:spacing w:after="0" w:line="360" w:lineRule="auto"/>
        <w:ind w:right="488"/>
        <w:jc w:val="left"/>
        <w:rPr>
          <w:rFonts w:cs="Arial"/>
          <w:b/>
          <w:bCs/>
        </w:rPr>
      </w:pPr>
    </w:p>
    <w:p w14:paraId="3C28D80F" w14:textId="77777777" w:rsidR="00CB484A" w:rsidRPr="00037C5B" w:rsidRDefault="00CB484A" w:rsidP="00AC79CB">
      <w:pPr>
        <w:spacing w:after="0" w:line="360" w:lineRule="auto"/>
        <w:ind w:right="488" w:firstLine="708"/>
        <w:jc w:val="left"/>
        <w:rPr>
          <w:rFonts w:eastAsia="Arial" w:cs="Arial"/>
          <w:i/>
          <w:iCs/>
          <w:color w:val="A6A6A6" w:themeColor="background1" w:themeShade="A6"/>
          <w:szCs w:val="24"/>
        </w:rPr>
      </w:pPr>
      <w:r w:rsidRPr="00037C5B">
        <w:rPr>
          <w:rFonts w:eastAsia="Arial" w:cs="Arial"/>
          <w:i/>
          <w:iCs/>
          <w:color w:val="A6A6A6" w:themeColor="background1" w:themeShade="A6"/>
          <w:szCs w:val="24"/>
        </w:rPr>
        <w:t>Párrafo del tipo de opinión</w:t>
      </w:r>
    </w:p>
    <w:p w14:paraId="05F59770" w14:textId="77777777" w:rsidR="00CB484A" w:rsidRDefault="00CB484A" w:rsidP="00AC79CB">
      <w:pPr>
        <w:spacing w:after="0" w:line="360" w:lineRule="auto"/>
        <w:ind w:right="488"/>
        <w:jc w:val="left"/>
        <w:rPr>
          <w:rFonts w:eastAsia="Arial" w:cs="Arial"/>
          <w:b/>
          <w:bCs/>
          <w:szCs w:val="24"/>
        </w:rPr>
      </w:pPr>
      <w:r w:rsidRPr="65816999">
        <w:rPr>
          <w:rFonts w:eastAsia="Arial" w:cs="Arial"/>
          <w:b/>
          <w:bCs/>
          <w:szCs w:val="24"/>
        </w:rPr>
        <w:t xml:space="preserve"> </w:t>
      </w:r>
    </w:p>
    <w:p w14:paraId="39BF4AF3" w14:textId="77777777" w:rsidR="00CB484A" w:rsidRDefault="00CB484A" w:rsidP="00AC79CB">
      <w:pPr>
        <w:spacing w:after="0" w:line="360" w:lineRule="auto"/>
        <w:ind w:right="488" w:firstLine="708"/>
        <w:jc w:val="left"/>
        <w:rPr>
          <w:rFonts w:eastAsia="Arial" w:cs="Arial"/>
          <w:b/>
          <w:bCs/>
          <w:szCs w:val="24"/>
        </w:rPr>
      </w:pPr>
      <w:r w:rsidRPr="65816999">
        <w:rPr>
          <w:rFonts w:eastAsia="Arial" w:cs="Arial"/>
          <w:b/>
          <w:bCs/>
          <w:szCs w:val="24"/>
        </w:rPr>
        <w:t>Opinión limpia o sin salvedades</w:t>
      </w:r>
    </w:p>
    <w:p w14:paraId="7AAB2D02" w14:textId="77777777" w:rsidR="00CB484A" w:rsidRDefault="00CB484A" w:rsidP="00AC79CB">
      <w:pPr>
        <w:spacing w:after="0" w:line="360" w:lineRule="auto"/>
        <w:jc w:val="left"/>
        <w:rPr>
          <w:rFonts w:eastAsia="Arial" w:cs="Arial"/>
          <w:szCs w:val="24"/>
        </w:rPr>
      </w:pPr>
      <w:r w:rsidRPr="65816999">
        <w:rPr>
          <w:rFonts w:eastAsia="Arial" w:cs="Arial"/>
          <w:szCs w:val="24"/>
        </w:rPr>
        <w:t xml:space="preserve"> </w:t>
      </w:r>
    </w:p>
    <w:p w14:paraId="13EA92AD" w14:textId="77777777" w:rsidR="00CB484A" w:rsidRDefault="00CB484A" w:rsidP="00AC79CB">
      <w:pPr>
        <w:spacing w:after="0" w:line="360" w:lineRule="auto"/>
        <w:ind w:firstLine="708"/>
        <w:jc w:val="left"/>
        <w:rPr>
          <w:rFonts w:eastAsia="Arial" w:cs="Arial"/>
          <w:szCs w:val="24"/>
        </w:rPr>
      </w:pPr>
      <w:r w:rsidRPr="65816999">
        <w:rPr>
          <w:rFonts w:eastAsia="Arial" w:cs="Arial"/>
          <w:szCs w:val="24"/>
        </w:rPr>
        <w:lastRenderedPageBreak/>
        <w:t xml:space="preserve">En nuestra opinión, los Estados Financieros arriba mencionados, presentan razonablemente, en todo aspecto significativo, la situación financiera de la entidad XYZ, a 31 de diciembre de </w:t>
      </w:r>
      <w:r w:rsidRPr="65816999">
        <w:rPr>
          <w:rFonts w:eastAsia="Arial" w:cs="Arial"/>
          <w:color w:val="A6A6A6" w:themeColor="background1" w:themeShade="A6"/>
          <w:szCs w:val="24"/>
        </w:rPr>
        <w:t>XXXX</w:t>
      </w:r>
      <w:r w:rsidRPr="65816999">
        <w:rPr>
          <w:rFonts w:eastAsia="Arial" w:cs="Arial"/>
          <w:szCs w:val="24"/>
        </w:rPr>
        <w:t xml:space="preserve"> así como los resultados de las operaciones por el año terminado en esa fecha, de conformidad con los principios y normas establecidas por las autoridades competentes y/o los prescritos por el Contador General de la Nación.</w:t>
      </w:r>
    </w:p>
    <w:p w14:paraId="2909AE85" w14:textId="77777777" w:rsidR="00CB484A" w:rsidRDefault="00CB484A" w:rsidP="00AC79CB">
      <w:pPr>
        <w:spacing w:after="0" w:line="360" w:lineRule="auto"/>
        <w:ind w:right="488"/>
        <w:jc w:val="left"/>
        <w:rPr>
          <w:rFonts w:eastAsia="Arial" w:cs="Arial"/>
          <w:b/>
          <w:bCs/>
          <w:szCs w:val="24"/>
        </w:rPr>
      </w:pPr>
      <w:r w:rsidRPr="65816999">
        <w:rPr>
          <w:rFonts w:eastAsia="Arial" w:cs="Arial"/>
          <w:b/>
          <w:bCs/>
          <w:szCs w:val="24"/>
        </w:rPr>
        <w:t xml:space="preserve"> </w:t>
      </w:r>
    </w:p>
    <w:p w14:paraId="7378FC94" w14:textId="77777777" w:rsidR="00CB484A" w:rsidRDefault="00CB484A" w:rsidP="00AC79CB">
      <w:pPr>
        <w:spacing w:after="0" w:line="360" w:lineRule="auto"/>
        <w:ind w:right="488" w:firstLine="708"/>
        <w:jc w:val="left"/>
        <w:rPr>
          <w:rFonts w:eastAsia="Arial" w:cs="Arial"/>
          <w:b/>
          <w:bCs/>
          <w:szCs w:val="24"/>
        </w:rPr>
      </w:pPr>
      <w:r w:rsidRPr="65816999">
        <w:rPr>
          <w:rFonts w:eastAsia="Arial" w:cs="Arial"/>
          <w:b/>
          <w:bCs/>
          <w:szCs w:val="24"/>
        </w:rPr>
        <w:t>Opinión con salvedades</w:t>
      </w:r>
    </w:p>
    <w:p w14:paraId="037EB8EC" w14:textId="77777777" w:rsidR="00CB484A" w:rsidRDefault="00CB484A" w:rsidP="00AC79CB">
      <w:pPr>
        <w:spacing w:after="0" w:line="360" w:lineRule="auto"/>
        <w:jc w:val="left"/>
        <w:rPr>
          <w:rFonts w:eastAsia="Arial" w:cs="Arial"/>
          <w:szCs w:val="24"/>
        </w:rPr>
      </w:pPr>
      <w:r w:rsidRPr="65816999">
        <w:rPr>
          <w:rFonts w:eastAsia="Arial" w:cs="Arial"/>
          <w:szCs w:val="24"/>
        </w:rPr>
        <w:t xml:space="preserve"> </w:t>
      </w:r>
    </w:p>
    <w:p w14:paraId="2F88F2A7" w14:textId="77777777" w:rsidR="00CB484A" w:rsidRDefault="00CB484A" w:rsidP="00AC79CB">
      <w:pPr>
        <w:spacing w:after="0" w:line="360" w:lineRule="auto"/>
        <w:ind w:firstLine="708"/>
        <w:jc w:val="left"/>
        <w:rPr>
          <w:rFonts w:eastAsia="Arial" w:cs="Arial"/>
          <w:szCs w:val="24"/>
        </w:rPr>
      </w:pPr>
      <w:r w:rsidRPr="65816999">
        <w:rPr>
          <w:rFonts w:eastAsia="Arial" w:cs="Arial"/>
          <w:szCs w:val="24"/>
        </w:rPr>
        <w:t>En nuestra opinión, “</w:t>
      </w:r>
      <w:r w:rsidRPr="65816999">
        <w:rPr>
          <w:rFonts w:eastAsia="Arial" w:cs="Arial"/>
          <w:i/>
          <w:iCs/>
          <w:szCs w:val="24"/>
        </w:rPr>
        <w:t>excepto por</w:t>
      </w:r>
      <w:r w:rsidRPr="65816999">
        <w:rPr>
          <w:rFonts w:eastAsia="Arial" w:cs="Arial"/>
          <w:szCs w:val="24"/>
        </w:rPr>
        <w:t>” o “</w:t>
      </w:r>
      <w:r w:rsidRPr="65816999">
        <w:rPr>
          <w:rFonts w:eastAsia="Arial" w:cs="Arial"/>
          <w:i/>
          <w:iCs/>
          <w:szCs w:val="24"/>
        </w:rPr>
        <w:t>con sujeción a</w:t>
      </w:r>
      <w:r w:rsidRPr="65816999">
        <w:rPr>
          <w:rFonts w:eastAsia="Arial" w:cs="Arial"/>
          <w:szCs w:val="24"/>
        </w:rPr>
        <w:t xml:space="preserve">” lo expresado en los párrafos precedentes, los Estados Financieros de la Entidad </w:t>
      </w:r>
      <w:r w:rsidRPr="65816999">
        <w:rPr>
          <w:rFonts w:eastAsia="Arial" w:cs="Arial"/>
          <w:color w:val="A6A6A6" w:themeColor="background1" w:themeShade="A6"/>
          <w:szCs w:val="24"/>
        </w:rPr>
        <w:t>XYZ</w:t>
      </w:r>
      <w:r w:rsidRPr="65816999">
        <w:rPr>
          <w:rFonts w:eastAsia="Arial" w:cs="Arial"/>
          <w:szCs w:val="24"/>
        </w:rPr>
        <w:t xml:space="preserve">, presentan razonablemente la situación financiera, en sus aspectos más significativos por el año terminado el 31 de diciembre de </w:t>
      </w:r>
      <w:r w:rsidRPr="65816999">
        <w:rPr>
          <w:rFonts w:eastAsia="Arial" w:cs="Arial"/>
          <w:color w:val="A6A6A6" w:themeColor="background1" w:themeShade="A6"/>
          <w:szCs w:val="24"/>
        </w:rPr>
        <w:t>XXXX</w:t>
      </w:r>
      <w:r w:rsidRPr="65816999">
        <w:rPr>
          <w:rFonts w:eastAsia="Arial" w:cs="Arial"/>
          <w:szCs w:val="24"/>
        </w:rPr>
        <w:t xml:space="preserve"> y los resultados del ejercicio económico del año terminado en la misma fecha, de conformidad con los principios y normas establecidas por las autoridades competentes y/o los prescritos por el Contador General de la Nación.</w:t>
      </w:r>
    </w:p>
    <w:p w14:paraId="33D1BDFF" w14:textId="77777777" w:rsidR="00CB484A" w:rsidRDefault="00CB484A" w:rsidP="00AC79CB">
      <w:pPr>
        <w:spacing w:after="0" w:line="360" w:lineRule="auto"/>
        <w:ind w:right="488"/>
        <w:jc w:val="left"/>
        <w:rPr>
          <w:rFonts w:eastAsia="Arial" w:cs="Arial"/>
          <w:b/>
          <w:bCs/>
          <w:szCs w:val="24"/>
        </w:rPr>
      </w:pPr>
      <w:r w:rsidRPr="65816999">
        <w:rPr>
          <w:rFonts w:eastAsia="Arial" w:cs="Arial"/>
          <w:b/>
          <w:bCs/>
          <w:szCs w:val="24"/>
        </w:rPr>
        <w:t xml:space="preserve"> </w:t>
      </w:r>
    </w:p>
    <w:p w14:paraId="1072A480" w14:textId="77777777" w:rsidR="00CB484A" w:rsidRDefault="00CB484A" w:rsidP="00AC79CB">
      <w:pPr>
        <w:spacing w:after="0" w:line="360" w:lineRule="auto"/>
        <w:ind w:right="488" w:firstLine="708"/>
        <w:jc w:val="left"/>
        <w:rPr>
          <w:rFonts w:eastAsia="Arial" w:cs="Arial"/>
          <w:b/>
          <w:bCs/>
          <w:szCs w:val="24"/>
        </w:rPr>
      </w:pPr>
      <w:r w:rsidRPr="65816999">
        <w:rPr>
          <w:rFonts w:eastAsia="Arial" w:cs="Arial"/>
          <w:b/>
          <w:bCs/>
          <w:szCs w:val="24"/>
        </w:rPr>
        <w:t>Opinión negativa o adversa</w:t>
      </w:r>
    </w:p>
    <w:p w14:paraId="191D7335" w14:textId="77777777" w:rsidR="00CB484A" w:rsidRDefault="00CB484A" w:rsidP="00AC79CB">
      <w:pPr>
        <w:spacing w:after="0" w:line="360" w:lineRule="auto"/>
        <w:jc w:val="left"/>
        <w:rPr>
          <w:rFonts w:eastAsia="Arial" w:cs="Arial"/>
          <w:szCs w:val="24"/>
        </w:rPr>
      </w:pPr>
      <w:r w:rsidRPr="65816999">
        <w:rPr>
          <w:rFonts w:eastAsia="Arial" w:cs="Arial"/>
          <w:szCs w:val="24"/>
        </w:rPr>
        <w:t xml:space="preserve"> </w:t>
      </w:r>
    </w:p>
    <w:p w14:paraId="19D96E48" w14:textId="77777777" w:rsidR="00CB484A" w:rsidRDefault="00CB484A" w:rsidP="00AC79CB">
      <w:pPr>
        <w:spacing w:after="0" w:line="360" w:lineRule="auto"/>
        <w:ind w:firstLine="708"/>
        <w:jc w:val="left"/>
        <w:rPr>
          <w:rFonts w:eastAsia="Arial" w:cs="Arial"/>
          <w:szCs w:val="24"/>
        </w:rPr>
      </w:pPr>
      <w:r w:rsidRPr="65816999">
        <w:rPr>
          <w:rFonts w:eastAsia="Arial" w:cs="Arial"/>
          <w:szCs w:val="24"/>
        </w:rPr>
        <w:t xml:space="preserve">En nuestra opinión, por lo expresado en los párrafos precedentes, los Estados Financieros de la Entidad </w:t>
      </w:r>
      <w:r w:rsidRPr="65816999">
        <w:rPr>
          <w:rFonts w:eastAsia="Arial" w:cs="Arial"/>
          <w:color w:val="A6A6A6" w:themeColor="background1" w:themeShade="A6"/>
          <w:szCs w:val="24"/>
        </w:rPr>
        <w:t>XYZ</w:t>
      </w:r>
      <w:r w:rsidRPr="65816999">
        <w:rPr>
          <w:rFonts w:eastAsia="Arial" w:cs="Arial"/>
          <w:szCs w:val="24"/>
        </w:rPr>
        <w:t xml:space="preserve">, no presentan razonablemente, en todos los aspectos significativos, la situación financiera de la entidad </w:t>
      </w:r>
      <w:r w:rsidRPr="65816999">
        <w:rPr>
          <w:rFonts w:eastAsia="Arial" w:cs="Arial"/>
          <w:color w:val="A6A6A6" w:themeColor="background1" w:themeShade="A6"/>
          <w:szCs w:val="24"/>
        </w:rPr>
        <w:t>XYZ</w:t>
      </w:r>
      <w:r w:rsidRPr="65816999">
        <w:rPr>
          <w:rFonts w:eastAsia="Arial" w:cs="Arial"/>
          <w:szCs w:val="24"/>
        </w:rPr>
        <w:t xml:space="preserve"> a 31 de diciembre de </w:t>
      </w:r>
      <w:r w:rsidRPr="65816999">
        <w:rPr>
          <w:rFonts w:eastAsia="Arial" w:cs="Arial"/>
          <w:color w:val="A6A6A6" w:themeColor="background1" w:themeShade="A6"/>
          <w:szCs w:val="24"/>
        </w:rPr>
        <w:t>XXXX</w:t>
      </w:r>
      <w:r w:rsidRPr="65816999">
        <w:rPr>
          <w:rFonts w:eastAsia="Arial" w:cs="Arial"/>
          <w:szCs w:val="24"/>
        </w:rPr>
        <w:t>, y los resultados de sus operaciones por el año que terminó en esta fecha, de conformidad con los principios y normas establecidas por las autoridades competentes y/o los prescritos por el Contador General de la Nación.</w:t>
      </w:r>
    </w:p>
    <w:p w14:paraId="45687235" w14:textId="77777777" w:rsidR="00CB484A" w:rsidRDefault="00CB484A" w:rsidP="00AC79CB">
      <w:pPr>
        <w:spacing w:after="0" w:line="360" w:lineRule="auto"/>
        <w:ind w:firstLine="708"/>
        <w:jc w:val="left"/>
        <w:rPr>
          <w:rFonts w:eastAsia="Arial" w:cs="Arial"/>
          <w:szCs w:val="24"/>
        </w:rPr>
      </w:pPr>
    </w:p>
    <w:p w14:paraId="52F241FB" w14:textId="77777777" w:rsidR="00CB484A" w:rsidRDefault="00CB484A" w:rsidP="00AC79CB">
      <w:pPr>
        <w:spacing w:after="0" w:line="360" w:lineRule="auto"/>
        <w:ind w:right="488" w:firstLine="708"/>
        <w:jc w:val="left"/>
        <w:rPr>
          <w:rFonts w:eastAsia="Arial" w:cs="Arial"/>
          <w:b/>
          <w:bCs/>
          <w:szCs w:val="24"/>
        </w:rPr>
      </w:pPr>
      <w:r w:rsidRPr="65816999">
        <w:rPr>
          <w:rFonts w:eastAsia="Arial" w:cs="Arial"/>
          <w:b/>
          <w:bCs/>
          <w:szCs w:val="24"/>
        </w:rPr>
        <w:t>Denegación o abstención de opinión</w:t>
      </w:r>
    </w:p>
    <w:p w14:paraId="736A19E9" w14:textId="50EF3781" w:rsidR="00CB484A" w:rsidRDefault="00CB484A" w:rsidP="00AC79CB">
      <w:pPr>
        <w:spacing w:after="0" w:line="360" w:lineRule="auto"/>
        <w:ind w:firstLine="709"/>
        <w:jc w:val="left"/>
        <w:rPr>
          <w:rFonts w:eastAsia="Arial" w:cs="Arial"/>
          <w:szCs w:val="24"/>
        </w:rPr>
      </w:pPr>
      <w:r w:rsidRPr="65816999">
        <w:rPr>
          <w:rFonts w:eastAsia="Arial" w:cs="Arial"/>
          <w:szCs w:val="24"/>
        </w:rPr>
        <w:t xml:space="preserve"> Debido a que el auditado no suministró la información solicitada, o esta no presenta los contenidos y actualización requerida, tales como documentos fuentes </w:t>
      </w:r>
      <w:r w:rsidRPr="65816999">
        <w:rPr>
          <w:rFonts w:eastAsia="Arial" w:cs="Arial"/>
          <w:szCs w:val="24"/>
        </w:rPr>
        <w:lastRenderedPageBreak/>
        <w:t xml:space="preserve">de los registros contables, sus soportes, los libros principales oficiales y libros auxiliares; y que el auditor, por las mismas limitaciones en el suministro de información, no le fue posible aplicar otros procedimientos de control para verificar y comprobar la razonabilidad de los registros y saldos de las cuentas que se presentan en los estados financieros con corte a 31 de diciembre del año </w:t>
      </w:r>
      <w:r w:rsidRPr="65816999">
        <w:rPr>
          <w:rFonts w:eastAsia="Arial" w:cs="Arial"/>
          <w:color w:val="A6A6A6" w:themeColor="background1" w:themeShade="A6"/>
          <w:szCs w:val="24"/>
        </w:rPr>
        <w:t>XXX</w:t>
      </w:r>
      <w:r w:rsidRPr="65816999">
        <w:rPr>
          <w:rFonts w:eastAsia="Arial" w:cs="Arial"/>
          <w:szCs w:val="24"/>
        </w:rPr>
        <w:t>, la Contraloría de Bogotá no emite opinión alguna sobre la razonabilidad de los estados financieros mencionados.</w:t>
      </w:r>
    </w:p>
    <w:p w14:paraId="4870E7F2" w14:textId="77777777" w:rsidR="00CB484A" w:rsidRDefault="00CB484A" w:rsidP="00AC79CB">
      <w:pPr>
        <w:spacing w:after="0" w:line="360" w:lineRule="auto"/>
        <w:ind w:right="49"/>
        <w:jc w:val="left"/>
        <w:rPr>
          <w:rFonts w:eastAsia="Arial" w:cs="Arial"/>
          <w:szCs w:val="24"/>
        </w:rPr>
      </w:pPr>
      <w:r w:rsidRPr="65816999">
        <w:rPr>
          <w:rFonts w:eastAsia="Arial" w:cs="Arial"/>
          <w:szCs w:val="24"/>
        </w:rPr>
        <w:t xml:space="preserve"> </w:t>
      </w:r>
    </w:p>
    <w:p w14:paraId="2E7F02C3" w14:textId="77777777" w:rsidR="00CB484A" w:rsidRDefault="00CB484A" w:rsidP="00AC79CB">
      <w:pPr>
        <w:spacing w:after="0" w:line="360" w:lineRule="auto"/>
        <w:ind w:right="49" w:firstLine="708"/>
        <w:jc w:val="left"/>
        <w:rPr>
          <w:rFonts w:eastAsia="Arial" w:cs="Arial"/>
          <w:i/>
          <w:iCs/>
          <w:color w:val="A6A6A6" w:themeColor="background1" w:themeShade="A6"/>
          <w:szCs w:val="24"/>
        </w:rPr>
      </w:pPr>
      <w:r w:rsidRPr="00E62D71">
        <w:rPr>
          <w:rFonts w:eastAsia="Arial" w:cs="Arial"/>
          <w:i/>
          <w:iCs/>
          <w:color w:val="A6A6A6" w:themeColor="background1" w:themeShade="A6"/>
          <w:szCs w:val="24"/>
        </w:rPr>
        <w:t>Cuando se emite una abstención de opinión, el párrafo introductorio se cambia de “hemos auditado” por “fuimos designados para auditar” y se elimina el párrafo de alcance.</w:t>
      </w:r>
    </w:p>
    <w:p w14:paraId="04312E94" w14:textId="77777777" w:rsidR="00AC79CB" w:rsidRPr="00E62D71" w:rsidRDefault="00AC79CB" w:rsidP="00AC79CB">
      <w:pPr>
        <w:spacing w:after="0" w:line="360" w:lineRule="auto"/>
        <w:ind w:right="49" w:firstLine="708"/>
        <w:jc w:val="left"/>
        <w:rPr>
          <w:rFonts w:eastAsia="Arial" w:cs="Arial"/>
          <w:i/>
          <w:iCs/>
          <w:color w:val="A6A6A6" w:themeColor="background1" w:themeShade="A6"/>
          <w:szCs w:val="24"/>
        </w:rPr>
      </w:pPr>
    </w:p>
    <w:p w14:paraId="5999B021" w14:textId="77777777" w:rsidR="00CB484A" w:rsidRPr="00AC79CB" w:rsidRDefault="00CB484A" w:rsidP="00AC79CB">
      <w:pPr>
        <w:pStyle w:val="Prrafodelista"/>
        <w:tabs>
          <w:tab w:val="left" w:pos="0"/>
        </w:tabs>
        <w:spacing w:after="0" w:line="360" w:lineRule="auto"/>
        <w:ind w:left="708"/>
        <w:jc w:val="left"/>
        <w:rPr>
          <w:rFonts w:cs="Arial"/>
          <w:bCs/>
          <w:i/>
          <w:iCs/>
          <w:szCs w:val="24"/>
        </w:rPr>
      </w:pPr>
      <w:r w:rsidRPr="00AC79CB">
        <w:rPr>
          <w:rFonts w:cs="Arial"/>
          <w:bCs/>
          <w:i/>
          <w:iCs/>
          <w:szCs w:val="24"/>
        </w:rPr>
        <w:t>1.1.3.2 Concepto Control Interno Contable.</w:t>
      </w:r>
    </w:p>
    <w:p w14:paraId="7806D227" w14:textId="77777777" w:rsidR="00CB484A" w:rsidRPr="00B42850" w:rsidRDefault="00CB484A" w:rsidP="00AC79CB">
      <w:pPr>
        <w:pStyle w:val="Prrafodelista"/>
        <w:tabs>
          <w:tab w:val="left" w:pos="0"/>
        </w:tabs>
        <w:spacing w:after="0" w:line="360" w:lineRule="auto"/>
        <w:ind w:left="0"/>
        <w:jc w:val="left"/>
        <w:rPr>
          <w:rFonts w:cs="Arial"/>
          <w:szCs w:val="24"/>
        </w:rPr>
      </w:pPr>
    </w:p>
    <w:p w14:paraId="38B91F26" w14:textId="77777777" w:rsidR="00CB484A" w:rsidRDefault="00CB484A" w:rsidP="00AC79CB">
      <w:pPr>
        <w:pStyle w:val="Prrafodelista"/>
        <w:tabs>
          <w:tab w:val="left" w:pos="0"/>
        </w:tabs>
        <w:spacing w:after="0" w:line="360" w:lineRule="auto"/>
        <w:ind w:left="0"/>
        <w:jc w:val="left"/>
        <w:rPr>
          <w:rFonts w:cs="Arial"/>
          <w:iCs/>
          <w:color w:val="A6A6A6"/>
          <w:szCs w:val="24"/>
        </w:rPr>
      </w:pPr>
      <w:r>
        <w:rPr>
          <w:rFonts w:cs="Arial"/>
          <w:szCs w:val="24"/>
        </w:rPr>
        <w:tab/>
      </w:r>
      <w:r w:rsidRPr="00B42850">
        <w:rPr>
          <w:rFonts w:cs="Arial"/>
          <w:szCs w:val="24"/>
        </w:rPr>
        <w:t xml:space="preserve">El control interno contable implementado en la entidad  </w:t>
      </w:r>
      <w:r w:rsidRPr="00B42850">
        <w:rPr>
          <w:rFonts w:cs="Arial"/>
          <w:color w:val="808080"/>
          <w:szCs w:val="24"/>
        </w:rPr>
        <w:t>(nombre del sujeto de vigilancia y control)</w:t>
      </w:r>
      <w:r w:rsidRPr="00B42850">
        <w:rPr>
          <w:rFonts w:cs="Arial"/>
          <w:szCs w:val="24"/>
        </w:rPr>
        <w:t xml:space="preserve">, en cuanto a la existencia y el diseño de sus controles obtuvo una calificación de </w:t>
      </w:r>
      <w:r w:rsidRPr="00B42850">
        <w:rPr>
          <w:rFonts w:cs="Arial"/>
          <w:iCs/>
          <w:color w:val="A6A6A6"/>
          <w:szCs w:val="24"/>
        </w:rPr>
        <w:t>XX%</w:t>
      </w:r>
      <w:r w:rsidRPr="00B42850">
        <w:rPr>
          <w:rFonts w:cs="Arial"/>
          <w:szCs w:val="24"/>
        </w:rPr>
        <w:t xml:space="preserve"> (porcentaje) valorándose como </w:t>
      </w:r>
      <w:r w:rsidRPr="00B42850">
        <w:rPr>
          <w:rFonts w:cs="Arial"/>
          <w:color w:val="808080"/>
          <w:szCs w:val="24"/>
        </w:rPr>
        <w:t>(adecuado, parcialmente adecuado o inadecuado)</w:t>
      </w:r>
      <w:r w:rsidRPr="00B42850">
        <w:rPr>
          <w:rFonts w:cs="Arial"/>
          <w:szCs w:val="24"/>
        </w:rPr>
        <w:t xml:space="preserve">; adicionalmente, en cuanto a la efectividad de los controles obtuvo una calificación de </w:t>
      </w:r>
      <w:r w:rsidRPr="00B42850">
        <w:rPr>
          <w:rFonts w:cs="Arial"/>
          <w:iCs/>
          <w:color w:val="A6A6A6"/>
          <w:szCs w:val="24"/>
        </w:rPr>
        <w:t>XX%</w:t>
      </w:r>
      <w:r w:rsidRPr="00B42850">
        <w:rPr>
          <w:rFonts w:cs="Arial"/>
          <w:szCs w:val="24"/>
        </w:rPr>
        <w:t xml:space="preserve"> </w:t>
      </w:r>
      <w:r w:rsidRPr="00B42850">
        <w:rPr>
          <w:rFonts w:cs="Arial"/>
          <w:color w:val="808080"/>
          <w:szCs w:val="24"/>
        </w:rPr>
        <w:t>(porcentaje)</w:t>
      </w:r>
      <w:r w:rsidRPr="00B42850">
        <w:rPr>
          <w:rFonts w:cs="Arial"/>
          <w:szCs w:val="24"/>
        </w:rPr>
        <w:t xml:space="preserve"> que lo categoriza como </w:t>
      </w:r>
      <w:r w:rsidRPr="00B42850">
        <w:rPr>
          <w:rFonts w:cs="Arial"/>
          <w:color w:val="808080"/>
          <w:szCs w:val="24"/>
        </w:rPr>
        <w:t>(efectivo, parcialmente efectivo o inefectivo)</w:t>
      </w:r>
      <w:r w:rsidRPr="00B42850">
        <w:rPr>
          <w:rFonts w:cs="Arial"/>
          <w:szCs w:val="24"/>
        </w:rPr>
        <w:t xml:space="preserve">; </w:t>
      </w:r>
      <w:r w:rsidRPr="00B42850">
        <w:rPr>
          <w:rFonts w:cs="Arial"/>
          <w:iCs/>
          <w:szCs w:val="24"/>
        </w:rPr>
        <w:t xml:space="preserve">en consecuencia, la calidad y eficiencia del control contable obtuvo una calificación de </w:t>
      </w:r>
      <w:r w:rsidRPr="00B42850">
        <w:rPr>
          <w:rFonts w:cs="Arial"/>
          <w:iCs/>
          <w:color w:val="A6A6A6"/>
          <w:szCs w:val="24"/>
        </w:rPr>
        <w:t>XX%</w:t>
      </w:r>
      <w:r w:rsidRPr="00B42850">
        <w:rPr>
          <w:rFonts w:cs="Arial"/>
          <w:iCs/>
          <w:color w:val="808080"/>
          <w:szCs w:val="24"/>
        </w:rPr>
        <w:t xml:space="preserve">(porcentaje) </w:t>
      </w:r>
      <w:r w:rsidRPr="00B42850">
        <w:rPr>
          <w:rFonts w:cs="Arial"/>
          <w:iCs/>
          <w:szCs w:val="24"/>
        </w:rPr>
        <w:t xml:space="preserve">valorado como </w:t>
      </w:r>
      <w:r w:rsidRPr="00B42850">
        <w:rPr>
          <w:rFonts w:cs="Arial"/>
          <w:iCs/>
          <w:color w:val="A6A6A6"/>
          <w:szCs w:val="24"/>
        </w:rPr>
        <w:t xml:space="preserve">(eficiente, </w:t>
      </w:r>
      <w:r w:rsidRPr="00B42850">
        <w:rPr>
          <w:rFonts w:cs="Arial"/>
          <w:color w:val="808080"/>
          <w:szCs w:val="24"/>
        </w:rPr>
        <w:t>con deficiencias</w:t>
      </w:r>
      <w:r w:rsidRPr="00B42850">
        <w:rPr>
          <w:rFonts w:cs="Arial"/>
          <w:iCs/>
          <w:color w:val="A6A6A6"/>
          <w:szCs w:val="24"/>
        </w:rPr>
        <w:t xml:space="preserve"> o ineficiente).</w:t>
      </w:r>
    </w:p>
    <w:p w14:paraId="079DE32B" w14:textId="77777777" w:rsidR="00CB484A" w:rsidRPr="001877E3" w:rsidRDefault="00CB484A" w:rsidP="00AC79CB">
      <w:pPr>
        <w:pStyle w:val="Prrafodelista"/>
        <w:tabs>
          <w:tab w:val="left" w:pos="0"/>
        </w:tabs>
        <w:spacing w:after="0" w:line="360" w:lineRule="auto"/>
        <w:ind w:left="0"/>
        <w:jc w:val="left"/>
        <w:rPr>
          <w:rFonts w:cs="Arial"/>
          <w:iCs/>
          <w:szCs w:val="24"/>
        </w:rPr>
      </w:pPr>
    </w:p>
    <w:p w14:paraId="4F20A6BC" w14:textId="77777777" w:rsidR="00CB484A" w:rsidRPr="00AC79CB" w:rsidRDefault="00CB484A" w:rsidP="00AC79CB">
      <w:pPr>
        <w:pStyle w:val="Prrafodelista"/>
        <w:tabs>
          <w:tab w:val="left" w:pos="0"/>
        </w:tabs>
        <w:spacing w:after="0" w:line="360" w:lineRule="auto"/>
        <w:ind w:left="0"/>
        <w:jc w:val="left"/>
        <w:rPr>
          <w:rFonts w:cs="Arial"/>
          <w:bCs/>
          <w:i/>
          <w:iCs/>
          <w:szCs w:val="24"/>
        </w:rPr>
      </w:pPr>
      <w:r w:rsidRPr="00AC79CB">
        <w:rPr>
          <w:rFonts w:cs="Arial"/>
          <w:bCs/>
          <w:i/>
          <w:iCs/>
          <w:szCs w:val="24"/>
        </w:rPr>
        <w:tab/>
        <w:t>1.1.3.3 Concepto de Desempeño Financiero (si aplica).</w:t>
      </w:r>
    </w:p>
    <w:p w14:paraId="32A96A64" w14:textId="77777777" w:rsidR="00CB484A" w:rsidRDefault="00CB484A" w:rsidP="00AC79CB">
      <w:pPr>
        <w:pStyle w:val="Prrafodelista"/>
        <w:tabs>
          <w:tab w:val="left" w:pos="0"/>
        </w:tabs>
        <w:spacing w:after="0" w:line="360" w:lineRule="auto"/>
        <w:ind w:left="0"/>
        <w:jc w:val="left"/>
        <w:rPr>
          <w:rFonts w:cs="Arial"/>
          <w:iCs/>
          <w:color w:val="A6A6A6"/>
          <w:szCs w:val="24"/>
        </w:rPr>
      </w:pPr>
    </w:p>
    <w:p w14:paraId="28634DFB" w14:textId="77777777" w:rsidR="00CB484A" w:rsidRDefault="00CB484A" w:rsidP="00AC79CB">
      <w:pPr>
        <w:spacing w:after="0" w:line="360" w:lineRule="auto"/>
        <w:ind w:firstLine="708"/>
        <w:jc w:val="left"/>
        <w:rPr>
          <w:rFonts w:eastAsia="Calibri" w:cs="Arial"/>
          <w:color w:val="A6A6A6" w:themeColor="background1" w:themeShade="A6"/>
          <w:szCs w:val="24"/>
          <w:lang w:val="es-ES_tradnl"/>
        </w:rPr>
      </w:pPr>
      <w:bookmarkStart w:id="5" w:name="_Hlk53596177"/>
      <w:r w:rsidRPr="00B42850">
        <w:rPr>
          <w:rFonts w:eastAsia="Calibri" w:cs="Arial"/>
          <w:szCs w:val="24"/>
        </w:rPr>
        <w:t>El concepto sobre</w:t>
      </w:r>
      <w:r w:rsidRPr="00B42850">
        <w:rPr>
          <w:rFonts w:eastAsia="Calibri" w:cs="Arial"/>
          <w:szCs w:val="24"/>
          <w:lang w:val="es-ES_tradnl"/>
        </w:rPr>
        <w:t xml:space="preserve"> el desempeño financiero se fundamenta en el resultado de la aplicación e interpretación de los indicadores financieros, en términos de eficiencia y eficacia, para determinar </w:t>
      </w:r>
      <w:r w:rsidRPr="00B42850">
        <w:rPr>
          <w:rFonts w:eastAsia="Calibri" w:cs="Arial"/>
          <w:szCs w:val="24"/>
        </w:rPr>
        <w:t xml:space="preserve">el nivel de sostenibilidad y de crecimiento empresarial, orientado a maximizar el valor de la empresa y de sus accionistas; </w:t>
      </w:r>
      <w:r w:rsidRPr="00B42850">
        <w:rPr>
          <w:rFonts w:eastAsia="Calibri" w:cs="Arial"/>
          <w:szCs w:val="24"/>
        </w:rPr>
        <w:lastRenderedPageBreak/>
        <w:t xml:space="preserve">así mismo, establece las debilidades en su situación financiera y operativa. Considera igualmente la eficacia en el </w:t>
      </w:r>
      <w:r w:rsidRPr="00B42850">
        <w:rPr>
          <w:rFonts w:eastAsia="Calibri" w:cs="Arial"/>
          <w:szCs w:val="24"/>
          <w:lang w:val="es-ES_tradnl"/>
        </w:rPr>
        <w:t xml:space="preserve">manejo de la deuda pública, la administración de los excedentes financieros y el desempeño financiero y económico donde tiene participación accionaria y patrimonial. </w:t>
      </w:r>
      <w:r w:rsidRPr="00B42850">
        <w:rPr>
          <w:rFonts w:eastAsia="Calibri" w:cs="Arial"/>
          <w:color w:val="A6A6A6"/>
          <w:szCs w:val="24"/>
          <w:lang w:val="es-ES_tradnl"/>
        </w:rPr>
        <w:t>(</w:t>
      </w:r>
      <w:r w:rsidRPr="00B42850">
        <w:rPr>
          <w:rFonts w:cs="Arial"/>
          <w:color w:val="A6A6A6"/>
          <w:szCs w:val="24"/>
        </w:rPr>
        <w:t>Ajustar texto de conformidad con la naturaleza del sujeto control)</w:t>
      </w:r>
      <w:r w:rsidRPr="00B42850">
        <w:rPr>
          <w:rFonts w:cs="Arial"/>
          <w:szCs w:val="24"/>
        </w:rPr>
        <w:t>.</w:t>
      </w:r>
      <w:r>
        <w:rPr>
          <w:rFonts w:cs="Arial"/>
          <w:szCs w:val="24"/>
        </w:rPr>
        <w:t xml:space="preserve"> Por lo tanto, </w:t>
      </w:r>
      <w:bookmarkEnd w:id="5"/>
      <w:r w:rsidRPr="00B42850">
        <w:rPr>
          <w:rFonts w:eastAsia="Calibri" w:cs="Arial"/>
          <w:szCs w:val="24"/>
          <w:lang w:val="es-ES_tradnl"/>
        </w:rPr>
        <w:t xml:space="preserve">se concluye que el desempeño financiero fue </w:t>
      </w:r>
      <w:r w:rsidRPr="00A60665">
        <w:rPr>
          <w:rFonts w:eastAsia="Calibri" w:cs="Arial"/>
          <w:color w:val="A6A6A6" w:themeColor="background1" w:themeShade="A6"/>
          <w:szCs w:val="24"/>
          <w:lang w:val="es-ES_tradnl"/>
        </w:rPr>
        <w:t>efectivo o inefectivo.</w:t>
      </w:r>
    </w:p>
    <w:p w14:paraId="04B34CE3" w14:textId="77777777" w:rsidR="00CB484A" w:rsidRDefault="00CB484A" w:rsidP="00AC79CB">
      <w:pPr>
        <w:spacing w:after="0" w:line="360" w:lineRule="auto"/>
        <w:ind w:firstLine="708"/>
        <w:jc w:val="left"/>
        <w:rPr>
          <w:rFonts w:eastAsia="Calibri" w:cs="Arial"/>
          <w:color w:val="A6A6A6" w:themeColor="background1" w:themeShade="A6"/>
          <w:szCs w:val="24"/>
          <w:lang w:val="es-ES_tradnl"/>
        </w:rPr>
      </w:pPr>
    </w:p>
    <w:p w14:paraId="2F562C9F" w14:textId="77777777" w:rsidR="00CB484A" w:rsidRDefault="00CB484A" w:rsidP="00AC79CB">
      <w:pPr>
        <w:spacing w:after="0" w:line="360" w:lineRule="auto"/>
        <w:ind w:right="488" w:firstLine="708"/>
        <w:jc w:val="left"/>
        <w:rPr>
          <w:rFonts w:eastAsia="Calibri" w:cs="Arial"/>
          <w:b/>
          <w:bCs/>
          <w:szCs w:val="24"/>
          <w:lang w:val="es-ES_tradnl"/>
        </w:rPr>
      </w:pPr>
      <w:r w:rsidRPr="00147A3E">
        <w:rPr>
          <w:rFonts w:eastAsia="Calibri" w:cs="Arial"/>
          <w:b/>
          <w:bCs/>
          <w:szCs w:val="24"/>
          <w:lang w:val="es-ES_tradnl"/>
        </w:rPr>
        <w:t xml:space="preserve">1.1.4. Macroproceso Gestión Presupuestal y Resultados </w:t>
      </w:r>
    </w:p>
    <w:p w14:paraId="17FA9D8A" w14:textId="77777777" w:rsidR="00CB484A" w:rsidRDefault="00CB484A" w:rsidP="00AC79CB">
      <w:pPr>
        <w:spacing w:after="0" w:line="360" w:lineRule="auto"/>
        <w:ind w:right="488"/>
        <w:jc w:val="left"/>
        <w:rPr>
          <w:rFonts w:cs="Arial"/>
          <w:b/>
          <w:szCs w:val="24"/>
        </w:rPr>
      </w:pPr>
    </w:p>
    <w:p w14:paraId="047A7F71" w14:textId="77777777" w:rsidR="00CB484A" w:rsidRDefault="00CB484A" w:rsidP="00AC79CB">
      <w:pPr>
        <w:spacing w:after="0" w:line="360" w:lineRule="auto"/>
        <w:ind w:right="488" w:firstLine="708"/>
        <w:jc w:val="left"/>
        <w:rPr>
          <w:rFonts w:cs="Arial"/>
          <w:b/>
          <w:szCs w:val="24"/>
        </w:rPr>
      </w:pPr>
      <w:r>
        <w:rPr>
          <w:rFonts w:cs="Arial"/>
          <w:b/>
          <w:szCs w:val="24"/>
        </w:rPr>
        <w:t xml:space="preserve">1.1.4.1 Concepto Gestión Presupuestal </w:t>
      </w:r>
    </w:p>
    <w:p w14:paraId="6A77D064" w14:textId="77777777" w:rsidR="00CB484A" w:rsidRDefault="00CB484A" w:rsidP="00AC79CB">
      <w:pPr>
        <w:spacing w:after="0" w:line="360" w:lineRule="auto"/>
        <w:ind w:right="488" w:firstLine="708"/>
        <w:jc w:val="left"/>
        <w:rPr>
          <w:rFonts w:cs="Arial"/>
          <w:bCs/>
          <w:i/>
          <w:iCs/>
          <w:color w:val="A6A6A6" w:themeColor="background1" w:themeShade="A6"/>
          <w:szCs w:val="24"/>
        </w:rPr>
      </w:pPr>
    </w:p>
    <w:p w14:paraId="11826AF7" w14:textId="77777777" w:rsidR="00CB484A" w:rsidRDefault="00CB484A" w:rsidP="00AC79CB">
      <w:pPr>
        <w:spacing w:after="0" w:line="360" w:lineRule="auto"/>
        <w:ind w:right="488" w:firstLine="708"/>
        <w:jc w:val="left"/>
        <w:rPr>
          <w:rFonts w:cs="Arial"/>
          <w:bCs/>
          <w:i/>
          <w:iCs/>
          <w:color w:val="A6A6A6" w:themeColor="background1" w:themeShade="A6"/>
          <w:szCs w:val="24"/>
        </w:rPr>
      </w:pPr>
      <w:r w:rsidRPr="00603F9B">
        <w:rPr>
          <w:rFonts w:cs="Arial"/>
          <w:bCs/>
          <w:i/>
          <w:iCs/>
          <w:color w:val="A6A6A6" w:themeColor="background1" w:themeShade="A6"/>
          <w:szCs w:val="24"/>
        </w:rPr>
        <w:t xml:space="preserve">Párrafo del tipo de </w:t>
      </w:r>
      <w:r>
        <w:rPr>
          <w:rFonts w:cs="Arial"/>
          <w:bCs/>
          <w:i/>
          <w:iCs/>
          <w:color w:val="A6A6A6" w:themeColor="background1" w:themeShade="A6"/>
          <w:szCs w:val="24"/>
        </w:rPr>
        <w:t>concepto.</w:t>
      </w:r>
    </w:p>
    <w:p w14:paraId="534E4904" w14:textId="77777777" w:rsidR="00CB484A" w:rsidRPr="00603F9B" w:rsidRDefault="00CB484A" w:rsidP="00AC79CB">
      <w:pPr>
        <w:spacing w:after="0" w:line="360" w:lineRule="auto"/>
        <w:ind w:right="488" w:firstLine="708"/>
        <w:jc w:val="left"/>
        <w:rPr>
          <w:rFonts w:cs="Arial"/>
          <w:bCs/>
          <w:i/>
          <w:iCs/>
          <w:color w:val="A6A6A6" w:themeColor="background1" w:themeShade="A6"/>
          <w:szCs w:val="24"/>
        </w:rPr>
      </w:pPr>
    </w:p>
    <w:p w14:paraId="7D53FCA2" w14:textId="77777777" w:rsidR="00CB484A" w:rsidRPr="00B42850" w:rsidRDefault="00CB484A" w:rsidP="00AC79CB">
      <w:pPr>
        <w:spacing w:after="0" w:line="360" w:lineRule="auto"/>
        <w:ind w:right="488" w:firstLine="708"/>
        <w:jc w:val="left"/>
        <w:rPr>
          <w:rFonts w:cs="Arial"/>
          <w:b/>
          <w:szCs w:val="24"/>
        </w:rPr>
      </w:pPr>
      <w:r>
        <w:rPr>
          <w:rFonts w:cs="Arial"/>
          <w:b/>
          <w:szCs w:val="24"/>
        </w:rPr>
        <w:t>Concepto</w:t>
      </w:r>
      <w:r w:rsidRPr="00B42850">
        <w:rPr>
          <w:rFonts w:cs="Arial"/>
          <w:b/>
          <w:szCs w:val="24"/>
        </w:rPr>
        <w:t xml:space="preserve"> limpi</w:t>
      </w:r>
      <w:r>
        <w:rPr>
          <w:rFonts w:cs="Arial"/>
          <w:b/>
          <w:szCs w:val="24"/>
        </w:rPr>
        <w:t>o</w:t>
      </w:r>
      <w:r w:rsidRPr="00B42850">
        <w:rPr>
          <w:rFonts w:cs="Arial"/>
          <w:b/>
          <w:szCs w:val="24"/>
        </w:rPr>
        <w:t xml:space="preserve"> o sin salvedades</w:t>
      </w:r>
    </w:p>
    <w:p w14:paraId="1A0FDF6B" w14:textId="77777777" w:rsidR="00CB484A" w:rsidRDefault="00CB484A" w:rsidP="00AC79CB">
      <w:pPr>
        <w:spacing w:after="0" w:line="360" w:lineRule="auto"/>
        <w:ind w:firstLine="708"/>
        <w:jc w:val="left"/>
        <w:rPr>
          <w:rFonts w:cs="Arial"/>
          <w:szCs w:val="24"/>
        </w:rPr>
      </w:pPr>
    </w:p>
    <w:p w14:paraId="6DFADC6B" w14:textId="77777777" w:rsidR="00CB484A" w:rsidRDefault="00CB484A" w:rsidP="00AC79CB">
      <w:pPr>
        <w:spacing w:after="0" w:line="360" w:lineRule="auto"/>
        <w:ind w:firstLine="708"/>
        <w:jc w:val="left"/>
        <w:rPr>
          <w:rFonts w:cs="Arial"/>
          <w:szCs w:val="24"/>
        </w:rPr>
      </w:pPr>
      <w:r w:rsidRPr="00B42850">
        <w:rPr>
          <w:rFonts w:cs="Arial"/>
          <w:szCs w:val="24"/>
        </w:rPr>
        <w:t xml:space="preserve">En </w:t>
      </w:r>
      <w:r>
        <w:rPr>
          <w:rFonts w:cs="Arial"/>
          <w:szCs w:val="24"/>
        </w:rPr>
        <w:t xml:space="preserve">concepto de </w:t>
      </w:r>
      <w:r w:rsidRPr="00B42850">
        <w:rPr>
          <w:rFonts w:cs="Arial"/>
          <w:szCs w:val="24"/>
        </w:rPr>
        <w:t>la Contraloría de Bogotá</w:t>
      </w:r>
      <w:r>
        <w:rPr>
          <w:rFonts w:cs="Arial"/>
          <w:szCs w:val="24"/>
        </w:rPr>
        <w:t xml:space="preserve"> D.C.,</w:t>
      </w:r>
      <w:r w:rsidRPr="00B42850">
        <w:rPr>
          <w:rFonts w:cs="Arial"/>
          <w:szCs w:val="24"/>
        </w:rPr>
        <w:t xml:space="preserve"> presenta razonablemente en todo aspecto significativo la situación presupuestal de la </w:t>
      </w:r>
      <w:r w:rsidRPr="000A0C58">
        <w:rPr>
          <w:rFonts w:cs="Arial"/>
          <w:color w:val="A6A6A6" w:themeColor="background1" w:themeShade="A6"/>
          <w:szCs w:val="24"/>
        </w:rPr>
        <w:t>(nombre del sujeto de control)</w:t>
      </w:r>
      <w:r w:rsidRPr="00B42850">
        <w:rPr>
          <w:rFonts w:cs="Arial"/>
          <w:color w:val="A6A6A6"/>
          <w:szCs w:val="24"/>
        </w:rPr>
        <w:t xml:space="preserve"> </w:t>
      </w:r>
      <w:r w:rsidRPr="00B42850">
        <w:rPr>
          <w:rFonts w:cs="Arial"/>
          <w:szCs w:val="24"/>
        </w:rPr>
        <w:t xml:space="preserve">por la vigencia fiscal </w:t>
      </w:r>
      <w:r w:rsidRPr="00B42850">
        <w:rPr>
          <w:rFonts w:cs="Arial"/>
          <w:color w:val="A6A6A6"/>
          <w:szCs w:val="24"/>
        </w:rPr>
        <w:t>XXXX</w:t>
      </w:r>
      <w:r>
        <w:rPr>
          <w:rFonts w:cs="Arial"/>
          <w:color w:val="A6A6A6"/>
          <w:szCs w:val="24"/>
        </w:rPr>
        <w:t>,</w:t>
      </w:r>
      <w:r w:rsidRPr="00B42850">
        <w:rPr>
          <w:rFonts w:cs="Arial"/>
          <w:szCs w:val="24"/>
        </w:rPr>
        <w:t xml:space="preserve"> así como los resultados de las operaciones por el año terminado en esa fecha, de conformidad con los principios y normas </w:t>
      </w:r>
      <w:r>
        <w:rPr>
          <w:rFonts w:cs="Arial"/>
          <w:szCs w:val="24"/>
        </w:rPr>
        <w:t xml:space="preserve">establecidas </w:t>
      </w:r>
      <w:r w:rsidRPr="00B42850">
        <w:rPr>
          <w:rFonts w:cs="Arial"/>
          <w:szCs w:val="24"/>
        </w:rPr>
        <w:t>por las autoridades competentes</w:t>
      </w:r>
      <w:r>
        <w:rPr>
          <w:rFonts w:cs="Arial"/>
          <w:szCs w:val="24"/>
        </w:rPr>
        <w:t>.</w:t>
      </w:r>
    </w:p>
    <w:p w14:paraId="4BE6D8D3" w14:textId="77777777" w:rsidR="00CB484A" w:rsidRDefault="00CB484A" w:rsidP="00AC79CB">
      <w:pPr>
        <w:spacing w:after="0" w:line="360" w:lineRule="auto"/>
        <w:ind w:firstLine="708"/>
        <w:jc w:val="left"/>
        <w:rPr>
          <w:rFonts w:cs="Arial"/>
          <w:szCs w:val="24"/>
        </w:rPr>
      </w:pPr>
    </w:p>
    <w:p w14:paraId="7218FC7A" w14:textId="77777777" w:rsidR="00CB484A" w:rsidRPr="00B42850" w:rsidRDefault="00CB484A" w:rsidP="00AC79CB">
      <w:pPr>
        <w:spacing w:after="0" w:line="360" w:lineRule="auto"/>
        <w:ind w:right="488" w:firstLine="708"/>
        <w:jc w:val="left"/>
        <w:rPr>
          <w:rFonts w:cs="Arial"/>
          <w:b/>
          <w:szCs w:val="24"/>
        </w:rPr>
      </w:pPr>
      <w:r>
        <w:rPr>
          <w:rFonts w:cs="Arial"/>
          <w:b/>
          <w:szCs w:val="24"/>
        </w:rPr>
        <w:t>Concepto</w:t>
      </w:r>
      <w:r w:rsidRPr="00B42850">
        <w:rPr>
          <w:rFonts w:cs="Arial"/>
          <w:b/>
          <w:szCs w:val="24"/>
        </w:rPr>
        <w:t xml:space="preserve"> con salvedades</w:t>
      </w:r>
    </w:p>
    <w:p w14:paraId="439ACEC1" w14:textId="77777777" w:rsidR="00CB484A" w:rsidRDefault="00CB484A" w:rsidP="00AC79CB">
      <w:pPr>
        <w:spacing w:after="0" w:line="360" w:lineRule="auto"/>
        <w:jc w:val="left"/>
        <w:rPr>
          <w:rFonts w:cs="Arial"/>
          <w:szCs w:val="24"/>
        </w:rPr>
      </w:pPr>
    </w:p>
    <w:p w14:paraId="24FA9476" w14:textId="77777777" w:rsidR="00CB484A" w:rsidRDefault="00CB484A" w:rsidP="00AC79CB">
      <w:pPr>
        <w:spacing w:after="0" w:line="360" w:lineRule="auto"/>
        <w:ind w:firstLine="708"/>
        <w:jc w:val="left"/>
        <w:rPr>
          <w:rFonts w:cs="Arial"/>
          <w:szCs w:val="24"/>
        </w:rPr>
      </w:pPr>
      <w:r w:rsidRPr="00B42850">
        <w:rPr>
          <w:rFonts w:cs="Arial"/>
          <w:szCs w:val="24"/>
        </w:rPr>
        <w:t xml:space="preserve">En </w:t>
      </w:r>
      <w:r>
        <w:rPr>
          <w:rFonts w:cs="Arial"/>
          <w:szCs w:val="24"/>
        </w:rPr>
        <w:t xml:space="preserve">concepto </w:t>
      </w:r>
      <w:r w:rsidRPr="00B42850">
        <w:rPr>
          <w:rFonts w:cs="Arial"/>
          <w:szCs w:val="24"/>
        </w:rPr>
        <w:t>de la Contraloría de Bogotá</w:t>
      </w:r>
      <w:r>
        <w:rPr>
          <w:rFonts w:cs="Arial"/>
          <w:szCs w:val="24"/>
        </w:rPr>
        <w:t xml:space="preserve"> D.C.</w:t>
      </w:r>
      <w:r w:rsidRPr="00B42850">
        <w:rPr>
          <w:rFonts w:cs="Arial"/>
          <w:szCs w:val="24"/>
        </w:rPr>
        <w:t xml:space="preserve">, </w:t>
      </w:r>
      <w:r w:rsidRPr="00B42850">
        <w:rPr>
          <w:rFonts w:cs="Arial"/>
          <w:i/>
          <w:iCs/>
          <w:szCs w:val="24"/>
        </w:rPr>
        <w:t>excepto por</w:t>
      </w:r>
      <w:r w:rsidRPr="00B42850">
        <w:rPr>
          <w:rFonts w:cs="Arial"/>
          <w:szCs w:val="24"/>
        </w:rPr>
        <w:t xml:space="preserve"> </w:t>
      </w:r>
      <w:proofErr w:type="spellStart"/>
      <w:r w:rsidRPr="003721C7">
        <w:rPr>
          <w:rFonts w:cs="Arial"/>
          <w:color w:val="A6A6A6" w:themeColor="background1" w:themeShade="A6"/>
          <w:szCs w:val="24"/>
        </w:rPr>
        <w:t>xxxxx</w:t>
      </w:r>
      <w:proofErr w:type="spellEnd"/>
      <w:r>
        <w:rPr>
          <w:rFonts w:cs="Arial"/>
          <w:szCs w:val="24"/>
        </w:rPr>
        <w:t xml:space="preserve"> </w:t>
      </w:r>
      <w:r w:rsidRPr="00B42850">
        <w:rPr>
          <w:rFonts w:cs="Arial"/>
          <w:szCs w:val="24"/>
        </w:rPr>
        <w:t xml:space="preserve">o </w:t>
      </w:r>
      <w:r w:rsidRPr="00B42850">
        <w:rPr>
          <w:rFonts w:cs="Arial"/>
          <w:i/>
          <w:iCs/>
          <w:szCs w:val="24"/>
        </w:rPr>
        <w:t>con sujeción a</w:t>
      </w:r>
      <w:r w:rsidRPr="00B42850">
        <w:rPr>
          <w:rFonts w:cs="Arial"/>
          <w:szCs w:val="24"/>
        </w:rPr>
        <w:t xml:space="preserve"> </w:t>
      </w:r>
      <w:proofErr w:type="spellStart"/>
      <w:r w:rsidRPr="003721C7">
        <w:rPr>
          <w:rFonts w:cs="Arial"/>
          <w:color w:val="A6A6A6" w:themeColor="background1" w:themeShade="A6"/>
          <w:szCs w:val="24"/>
        </w:rPr>
        <w:t>xxxxx</w:t>
      </w:r>
      <w:proofErr w:type="spellEnd"/>
      <w:r w:rsidRPr="00B42850">
        <w:rPr>
          <w:rFonts w:cs="Arial"/>
          <w:szCs w:val="24"/>
        </w:rPr>
        <w:t xml:space="preserve">, los Informes Presupuestales de </w:t>
      </w:r>
      <w:r>
        <w:rPr>
          <w:rFonts w:cs="Arial"/>
          <w:szCs w:val="24"/>
        </w:rPr>
        <w:t>la</w:t>
      </w:r>
      <w:r w:rsidRPr="00B42850">
        <w:rPr>
          <w:rFonts w:cs="Arial"/>
          <w:szCs w:val="24"/>
        </w:rPr>
        <w:t xml:space="preserve"> </w:t>
      </w:r>
      <w:r w:rsidRPr="000A0C58">
        <w:rPr>
          <w:rFonts w:cs="Arial"/>
          <w:color w:val="A6A6A6" w:themeColor="background1" w:themeShade="A6"/>
          <w:szCs w:val="24"/>
        </w:rPr>
        <w:t>(nombre del sujeto de control)</w:t>
      </w:r>
      <w:r w:rsidRPr="00B42850">
        <w:rPr>
          <w:rFonts w:cs="Arial"/>
          <w:szCs w:val="24"/>
        </w:rPr>
        <w:t xml:space="preserve">, presentan razonablemente la situación presupuestal, en sus aspectos más significativos por la vigencia fiscal de </w:t>
      </w:r>
      <w:r w:rsidRPr="00B42850">
        <w:rPr>
          <w:rFonts w:cs="Arial"/>
          <w:color w:val="A6A6A6"/>
          <w:szCs w:val="24"/>
        </w:rPr>
        <w:t>XXXX</w:t>
      </w:r>
      <w:r w:rsidRPr="00B42850">
        <w:rPr>
          <w:rFonts w:cs="Arial"/>
          <w:szCs w:val="24"/>
        </w:rPr>
        <w:t xml:space="preserve"> y los resultados del ejercicio económico del año terminado en la misma fecha, de conformidad con los principios y normas </w:t>
      </w:r>
      <w:r>
        <w:rPr>
          <w:rFonts w:cs="Arial"/>
          <w:szCs w:val="24"/>
        </w:rPr>
        <w:t>establecidas</w:t>
      </w:r>
      <w:r w:rsidRPr="00B42850">
        <w:rPr>
          <w:rFonts w:cs="Arial"/>
          <w:szCs w:val="24"/>
        </w:rPr>
        <w:t xml:space="preserve"> por las autoridades competentes</w:t>
      </w:r>
      <w:r>
        <w:rPr>
          <w:rFonts w:cs="Arial"/>
          <w:szCs w:val="24"/>
        </w:rPr>
        <w:t>.</w:t>
      </w:r>
    </w:p>
    <w:p w14:paraId="6F46C662" w14:textId="77777777" w:rsidR="00CB484A" w:rsidRPr="00B42850" w:rsidRDefault="00CB484A" w:rsidP="00AC79CB">
      <w:pPr>
        <w:spacing w:after="0" w:line="360" w:lineRule="auto"/>
        <w:ind w:right="488" w:firstLine="708"/>
        <w:jc w:val="left"/>
        <w:rPr>
          <w:rFonts w:cs="Arial"/>
          <w:b/>
          <w:szCs w:val="24"/>
        </w:rPr>
      </w:pPr>
      <w:r>
        <w:rPr>
          <w:rFonts w:cs="Arial"/>
          <w:b/>
          <w:szCs w:val="24"/>
        </w:rPr>
        <w:lastRenderedPageBreak/>
        <w:t>Concepto</w:t>
      </w:r>
      <w:r w:rsidRPr="00B42850">
        <w:rPr>
          <w:rFonts w:cs="Arial"/>
          <w:b/>
          <w:szCs w:val="24"/>
        </w:rPr>
        <w:t xml:space="preserve"> negativ</w:t>
      </w:r>
      <w:r>
        <w:rPr>
          <w:rFonts w:cs="Arial"/>
          <w:b/>
          <w:szCs w:val="24"/>
        </w:rPr>
        <w:t>o</w:t>
      </w:r>
    </w:p>
    <w:p w14:paraId="09359318" w14:textId="77777777" w:rsidR="00CB484A" w:rsidRPr="00B42850" w:rsidRDefault="00CB484A" w:rsidP="00AC79CB">
      <w:pPr>
        <w:spacing w:after="0" w:line="360" w:lineRule="auto"/>
        <w:ind w:right="488"/>
        <w:jc w:val="left"/>
        <w:rPr>
          <w:rFonts w:cs="Arial"/>
          <w:b/>
          <w:szCs w:val="24"/>
        </w:rPr>
      </w:pPr>
    </w:p>
    <w:p w14:paraId="6758AC00" w14:textId="77777777" w:rsidR="00CB484A" w:rsidRDefault="00CB484A" w:rsidP="00AC79CB">
      <w:pPr>
        <w:spacing w:after="0" w:line="360" w:lineRule="auto"/>
        <w:ind w:firstLine="708"/>
        <w:jc w:val="left"/>
        <w:rPr>
          <w:rFonts w:cs="Arial"/>
          <w:szCs w:val="24"/>
        </w:rPr>
      </w:pPr>
      <w:r w:rsidRPr="00B42850">
        <w:rPr>
          <w:rFonts w:cs="Arial"/>
          <w:szCs w:val="24"/>
        </w:rPr>
        <w:t xml:space="preserve">En </w:t>
      </w:r>
      <w:r>
        <w:rPr>
          <w:rFonts w:cs="Arial"/>
          <w:szCs w:val="24"/>
        </w:rPr>
        <w:t>concepto</w:t>
      </w:r>
      <w:r w:rsidRPr="00B42850">
        <w:rPr>
          <w:rFonts w:cs="Arial"/>
          <w:szCs w:val="24"/>
        </w:rPr>
        <w:t xml:space="preserve"> de la Contraloría de Bogotá</w:t>
      </w:r>
      <w:r>
        <w:rPr>
          <w:rFonts w:cs="Arial"/>
          <w:szCs w:val="24"/>
        </w:rPr>
        <w:t xml:space="preserve"> D.C.</w:t>
      </w:r>
      <w:r w:rsidRPr="00B42850">
        <w:rPr>
          <w:rFonts w:cs="Arial"/>
          <w:szCs w:val="24"/>
        </w:rPr>
        <w:t xml:space="preserve">, por </w:t>
      </w:r>
      <w:proofErr w:type="spellStart"/>
      <w:r w:rsidRPr="000A0C58">
        <w:rPr>
          <w:rFonts w:cs="Arial"/>
          <w:color w:val="A6A6A6" w:themeColor="background1" w:themeShade="A6"/>
          <w:szCs w:val="24"/>
        </w:rPr>
        <w:t>xxxxxx</w:t>
      </w:r>
      <w:proofErr w:type="spellEnd"/>
      <w:r w:rsidRPr="00B42850">
        <w:rPr>
          <w:rFonts w:cs="Arial"/>
          <w:szCs w:val="24"/>
        </w:rPr>
        <w:t xml:space="preserve">, los Informes Presupuestales de la </w:t>
      </w:r>
      <w:r w:rsidRPr="000A0C58">
        <w:rPr>
          <w:rFonts w:cs="Arial"/>
          <w:color w:val="A6A6A6" w:themeColor="background1" w:themeShade="A6"/>
          <w:szCs w:val="24"/>
        </w:rPr>
        <w:t xml:space="preserve">(nombre del sujeto de control) </w:t>
      </w:r>
      <w:r w:rsidRPr="00B42850">
        <w:rPr>
          <w:rFonts w:cs="Arial"/>
          <w:szCs w:val="24"/>
        </w:rPr>
        <w:t xml:space="preserve">no presentan razonablemente en todos los aspectos significativos la situación presupuestal para la vigencia </w:t>
      </w:r>
      <w:r w:rsidRPr="00B42850">
        <w:rPr>
          <w:rFonts w:cs="Arial"/>
          <w:color w:val="A6A6A6"/>
          <w:szCs w:val="24"/>
        </w:rPr>
        <w:t xml:space="preserve">XXXX, </w:t>
      </w:r>
      <w:r w:rsidRPr="00B42850">
        <w:rPr>
          <w:rFonts w:cs="Arial"/>
          <w:szCs w:val="24"/>
        </w:rPr>
        <w:t xml:space="preserve">y los resultados de sus operaciones por el año que terminó en esta fecha, de conformidad con los principios y normas </w:t>
      </w:r>
      <w:r>
        <w:rPr>
          <w:rFonts w:cs="Arial"/>
          <w:szCs w:val="24"/>
        </w:rPr>
        <w:t>establecidas</w:t>
      </w:r>
      <w:r w:rsidRPr="00B42850">
        <w:rPr>
          <w:rFonts w:cs="Arial"/>
          <w:szCs w:val="24"/>
        </w:rPr>
        <w:t xml:space="preserve"> por las autoridades competentes</w:t>
      </w:r>
      <w:r>
        <w:rPr>
          <w:rFonts w:cs="Arial"/>
          <w:szCs w:val="24"/>
        </w:rPr>
        <w:t>.</w:t>
      </w:r>
    </w:p>
    <w:p w14:paraId="4FCB6340" w14:textId="77777777" w:rsidR="00CB484A" w:rsidRPr="00B42850" w:rsidRDefault="00CB484A" w:rsidP="00AC79CB">
      <w:pPr>
        <w:spacing w:after="0" w:line="360" w:lineRule="auto"/>
        <w:ind w:firstLine="708"/>
        <w:jc w:val="left"/>
        <w:rPr>
          <w:rFonts w:cs="Arial"/>
          <w:szCs w:val="24"/>
        </w:rPr>
      </w:pPr>
    </w:p>
    <w:p w14:paraId="747FB81C" w14:textId="77777777" w:rsidR="00CB484A" w:rsidRPr="00B42850" w:rsidRDefault="00CB484A" w:rsidP="00AC79CB">
      <w:pPr>
        <w:spacing w:after="0" w:line="360" w:lineRule="auto"/>
        <w:ind w:right="488" w:firstLine="708"/>
        <w:jc w:val="left"/>
        <w:rPr>
          <w:rFonts w:cs="Arial"/>
          <w:b/>
          <w:szCs w:val="24"/>
        </w:rPr>
      </w:pPr>
      <w:r w:rsidRPr="00B42850">
        <w:rPr>
          <w:rFonts w:cs="Arial"/>
          <w:b/>
          <w:szCs w:val="24"/>
        </w:rPr>
        <w:t xml:space="preserve">Abstención de </w:t>
      </w:r>
      <w:r>
        <w:rPr>
          <w:rFonts w:cs="Arial"/>
          <w:b/>
          <w:szCs w:val="24"/>
        </w:rPr>
        <w:t>Concepto</w:t>
      </w:r>
    </w:p>
    <w:p w14:paraId="62C6F518" w14:textId="77777777" w:rsidR="00CB484A" w:rsidRDefault="00CB484A" w:rsidP="00AC79CB">
      <w:pPr>
        <w:spacing w:after="0" w:line="360" w:lineRule="auto"/>
        <w:jc w:val="left"/>
        <w:rPr>
          <w:rFonts w:cs="Arial"/>
          <w:szCs w:val="24"/>
        </w:rPr>
      </w:pPr>
    </w:p>
    <w:p w14:paraId="05B57B5B" w14:textId="77777777" w:rsidR="00CB484A" w:rsidRDefault="00CB484A" w:rsidP="00AC79CB">
      <w:pPr>
        <w:spacing w:after="0" w:line="360" w:lineRule="auto"/>
        <w:ind w:firstLine="708"/>
        <w:jc w:val="left"/>
        <w:rPr>
          <w:rFonts w:cs="Arial"/>
          <w:szCs w:val="24"/>
        </w:rPr>
      </w:pPr>
      <w:r w:rsidRPr="00B42850">
        <w:rPr>
          <w:rFonts w:cs="Arial"/>
          <w:szCs w:val="24"/>
        </w:rPr>
        <w:t>Debido a que el sujeto de control no suministró la información</w:t>
      </w:r>
      <w:r>
        <w:rPr>
          <w:rFonts w:cs="Arial"/>
          <w:szCs w:val="24"/>
        </w:rPr>
        <w:t xml:space="preserve"> </w:t>
      </w:r>
      <w:r w:rsidRPr="007071B0">
        <w:rPr>
          <w:rFonts w:cs="Arial"/>
          <w:szCs w:val="24"/>
        </w:rPr>
        <w:t>solicitada, o esta no presenta los contenidos y actualización</w:t>
      </w:r>
      <w:r w:rsidRPr="00B42850">
        <w:rPr>
          <w:rFonts w:cs="Arial"/>
          <w:szCs w:val="24"/>
        </w:rPr>
        <w:t xml:space="preserve"> requerida, tales como documentos fuentes de los registros presupuestales, sus soportes, los libros principales oficiales y libros auxiliares; y que el auditor, por las mismas limitaciones en el suministro de información, no le fue posible aplicar otros procedimientos de control para verificar y comprobar la razonabilidad de los registros y saldos de las cuentas que se presentan en los informes presupuestales para la vigencia </w:t>
      </w:r>
      <w:r w:rsidRPr="00B42850">
        <w:rPr>
          <w:rFonts w:cs="Arial"/>
          <w:color w:val="A6A6A6"/>
          <w:szCs w:val="24"/>
        </w:rPr>
        <w:t>XXX</w:t>
      </w:r>
      <w:r w:rsidRPr="00B42850">
        <w:rPr>
          <w:rFonts w:cs="Arial"/>
          <w:szCs w:val="24"/>
        </w:rPr>
        <w:t>, la Contraloría de Bogotá, D.C.</w:t>
      </w:r>
      <w:r>
        <w:rPr>
          <w:rFonts w:cs="Arial"/>
          <w:szCs w:val="24"/>
        </w:rPr>
        <w:t>,</w:t>
      </w:r>
      <w:r w:rsidRPr="00B42850">
        <w:rPr>
          <w:rFonts w:cs="Arial"/>
          <w:szCs w:val="24"/>
        </w:rPr>
        <w:t xml:space="preserve"> no emite </w:t>
      </w:r>
      <w:r>
        <w:rPr>
          <w:rFonts w:cs="Arial"/>
          <w:szCs w:val="24"/>
        </w:rPr>
        <w:t>concepto</w:t>
      </w:r>
      <w:r w:rsidRPr="00B42850">
        <w:rPr>
          <w:rFonts w:cs="Arial"/>
          <w:szCs w:val="24"/>
        </w:rPr>
        <w:t xml:space="preserve"> algun</w:t>
      </w:r>
      <w:r>
        <w:rPr>
          <w:rFonts w:cs="Arial"/>
          <w:szCs w:val="24"/>
        </w:rPr>
        <w:t>o</w:t>
      </w:r>
      <w:r w:rsidRPr="00B42850">
        <w:rPr>
          <w:rFonts w:cs="Arial"/>
          <w:szCs w:val="24"/>
        </w:rPr>
        <w:t xml:space="preserve"> sobre la razonabilidad del presupuesto.</w:t>
      </w:r>
    </w:p>
    <w:p w14:paraId="1E49F92C" w14:textId="77777777" w:rsidR="00CB484A" w:rsidRDefault="00CB484A" w:rsidP="00AC79CB">
      <w:pPr>
        <w:spacing w:after="0" w:line="360" w:lineRule="auto"/>
        <w:ind w:firstLine="708"/>
        <w:jc w:val="left"/>
        <w:rPr>
          <w:rFonts w:cs="Arial"/>
          <w:szCs w:val="24"/>
        </w:rPr>
      </w:pPr>
    </w:p>
    <w:p w14:paraId="16E8DFC8" w14:textId="77777777" w:rsidR="00CB484A" w:rsidRPr="00AC79CB" w:rsidRDefault="00CB484A" w:rsidP="00AC79CB">
      <w:pPr>
        <w:spacing w:after="0" w:line="360" w:lineRule="auto"/>
        <w:ind w:firstLine="708"/>
        <w:jc w:val="left"/>
        <w:rPr>
          <w:rFonts w:cs="Arial"/>
          <w:bCs/>
          <w:i/>
          <w:szCs w:val="24"/>
        </w:rPr>
      </w:pPr>
      <w:r w:rsidRPr="00AC79CB">
        <w:rPr>
          <w:rFonts w:cs="Arial"/>
          <w:bCs/>
          <w:i/>
          <w:szCs w:val="24"/>
        </w:rPr>
        <w:t xml:space="preserve">1.1.4.2 Concepto sobre la Gestión y Resultados </w:t>
      </w:r>
    </w:p>
    <w:p w14:paraId="7EDDCA7A" w14:textId="77777777" w:rsidR="00CB484A" w:rsidRDefault="00CB484A" w:rsidP="00AC79CB">
      <w:pPr>
        <w:spacing w:after="0" w:line="360" w:lineRule="auto"/>
        <w:jc w:val="left"/>
        <w:rPr>
          <w:rFonts w:cs="Arial"/>
          <w:b/>
          <w:bCs/>
          <w:szCs w:val="24"/>
        </w:rPr>
      </w:pPr>
    </w:p>
    <w:p w14:paraId="1DADADD2" w14:textId="77777777" w:rsidR="00CB484A" w:rsidRDefault="00CB484A" w:rsidP="00AC79CB">
      <w:pPr>
        <w:spacing w:after="0" w:line="360" w:lineRule="auto"/>
        <w:ind w:firstLine="708"/>
        <w:jc w:val="left"/>
        <w:rPr>
          <w:rFonts w:cs="Arial"/>
          <w:szCs w:val="24"/>
        </w:rPr>
      </w:pPr>
      <w:r w:rsidRPr="00595510">
        <w:rPr>
          <w:rFonts w:cs="Arial"/>
          <w:szCs w:val="24"/>
        </w:rPr>
        <w:t xml:space="preserve">La Contraloría </w:t>
      </w:r>
      <w:r>
        <w:rPr>
          <w:rFonts w:cs="Arial"/>
          <w:szCs w:val="24"/>
        </w:rPr>
        <w:t>de Bogotá D.C.</w:t>
      </w:r>
      <w:r w:rsidRPr="00595510">
        <w:rPr>
          <w:rFonts w:cs="Arial"/>
          <w:szCs w:val="24"/>
        </w:rPr>
        <w:t xml:space="preserve">, emite concepto sobre la gestión y resultados </w:t>
      </w:r>
      <w:r>
        <w:rPr>
          <w:rFonts w:cs="Arial"/>
          <w:szCs w:val="24"/>
        </w:rPr>
        <w:t xml:space="preserve">con la evaluación de planes, proyectos, </w:t>
      </w:r>
      <w:r w:rsidRPr="00595510">
        <w:rPr>
          <w:rFonts w:cs="Arial"/>
          <w:szCs w:val="24"/>
        </w:rPr>
        <w:t xml:space="preserve">contratos </w:t>
      </w:r>
      <w:r>
        <w:rPr>
          <w:rFonts w:cs="Arial"/>
          <w:szCs w:val="24"/>
        </w:rPr>
        <w:t xml:space="preserve">y gastos </w:t>
      </w:r>
      <w:r w:rsidRPr="00595510">
        <w:rPr>
          <w:rFonts w:cs="Arial"/>
          <w:szCs w:val="24"/>
        </w:rPr>
        <w:t xml:space="preserve">examinados, </w:t>
      </w:r>
      <w:r>
        <w:rPr>
          <w:rFonts w:cs="Arial"/>
          <w:szCs w:val="24"/>
        </w:rPr>
        <w:t xml:space="preserve">con el fin de determinar el </w:t>
      </w:r>
      <w:r w:rsidRPr="00595510">
        <w:rPr>
          <w:rFonts w:cs="Arial"/>
          <w:szCs w:val="24"/>
        </w:rPr>
        <w:t>cumpl</w:t>
      </w:r>
      <w:r>
        <w:rPr>
          <w:rFonts w:cs="Arial"/>
          <w:szCs w:val="24"/>
        </w:rPr>
        <w:t>imie</w:t>
      </w:r>
      <w:r w:rsidRPr="00595510">
        <w:rPr>
          <w:rFonts w:cs="Arial"/>
          <w:szCs w:val="24"/>
        </w:rPr>
        <w:t>n</w:t>
      </w:r>
      <w:r>
        <w:rPr>
          <w:rFonts w:cs="Arial"/>
          <w:szCs w:val="24"/>
        </w:rPr>
        <w:t xml:space="preserve">to de </w:t>
      </w:r>
      <w:r w:rsidRPr="00595510">
        <w:rPr>
          <w:rFonts w:cs="Arial"/>
          <w:szCs w:val="24"/>
        </w:rPr>
        <w:t>los fines esenciales del estado</w:t>
      </w:r>
      <w:r>
        <w:rPr>
          <w:rFonts w:cs="Arial"/>
          <w:szCs w:val="24"/>
        </w:rPr>
        <w:t xml:space="preserve"> y</w:t>
      </w:r>
      <w:r w:rsidRPr="00595510">
        <w:rPr>
          <w:rFonts w:cs="Arial"/>
          <w:szCs w:val="24"/>
        </w:rPr>
        <w:t xml:space="preserve"> los principios de la gestión fiscal. </w:t>
      </w:r>
    </w:p>
    <w:p w14:paraId="2AF222BD" w14:textId="77777777" w:rsidR="00CB484A" w:rsidRDefault="00CB484A" w:rsidP="00AC79CB">
      <w:pPr>
        <w:spacing w:after="0" w:line="360" w:lineRule="auto"/>
        <w:ind w:firstLine="708"/>
        <w:jc w:val="left"/>
        <w:rPr>
          <w:rFonts w:cs="Arial"/>
          <w:szCs w:val="24"/>
        </w:rPr>
      </w:pPr>
    </w:p>
    <w:p w14:paraId="262B7126" w14:textId="77777777" w:rsidR="00CB484A" w:rsidRPr="00595510" w:rsidRDefault="00CB484A" w:rsidP="00AC79CB">
      <w:pPr>
        <w:spacing w:after="0" w:line="360" w:lineRule="auto"/>
        <w:ind w:firstLine="708"/>
        <w:jc w:val="left"/>
        <w:rPr>
          <w:rFonts w:cs="Arial"/>
          <w:szCs w:val="24"/>
        </w:rPr>
      </w:pPr>
    </w:p>
    <w:p w14:paraId="0569C48A" w14:textId="77777777" w:rsidR="00CB484A" w:rsidRPr="00595510" w:rsidRDefault="00CB484A" w:rsidP="00AC79CB">
      <w:pPr>
        <w:spacing w:after="0" w:line="360" w:lineRule="auto"/>
        <w:ind w:firstLine="708"/>
        <w:jc w:val="left"/>
        <w:rPr>
          <w:rFonts w:cs="Arial"/>
          <w:b/>
          <w:bCs/>
          <w:szCs w:val="24"/>
        </w:rPr>
      </w:pPr>
      <w:r w:rsidRPr="00595510">
        <w:rPr>
          <w:rFonts w:cs="Arial"/>
          <w:b/>
          <w:bCs/>
          <w:szCs w:val="24"/>
        </w:rPr>
        <w:lastRenderedPageBreak/>
        <w:t>Fundamento del concepto</w:t>
      </w:r>
    </w:p>
    <w:p w14:paraId="45A59250" w14:textId="77777777" w:rsidR="00CB484A" w:rsidRPr="00595510" w:rsidRDefault="00CB484A" w:rsidP="00AC79CB">
      <w:pPr>
        <w:spacing w:after="0" w:line="360" w:lineRule="auto"/>
        <w:ind w:firstLine="708"/>
        <w:jc w:val="left"/>
        <w:rPr>
          <w:rFonts w:cs="Arial"/>
          <w:szCs w:val="24"/>
        </w:rPr>
      </w:pPr>
    </w:p>
    <w:p w14:paraId="7BEAD908" w14:textId="77777777" w:rsidR="00CB484A" w:rsidRPr="00595510" w:rsidRDefault="00CB484A" w:rsidP="00AC79CB">
      <w:pPr>
        <w:spacing w:after="0" w:line="360" w:lineRule="auto"/>
        <w:ind w:firstLine="708"/>
        <w:jc w:val="left"/>
        <w:rPr>
          <w:rFonts w:cs="Arial"/>
          <w:i/>
          <w:iCs/>
          <w:color w:val="A6A6A6" w:themeColor="background1" w:themeShade="A6"/>
          <w:szCs w:val="24"/>
        </w:rPr>
      </w:pPr>
      <w:r w:rsidRPr="00595510">
        <w:rPr>
          <w:rFonts w:cs="Arial"/>
          <w:i/>
          <w:iCs/>
          <w:color w:val="A6A6A6" w:themeColor="background1" w:themeShade="A6"/>
          <w:szCs w:val="24"/>
        </w:rPr>
        <w:t>(Se presentan los resultados de la eficiencia y la eficacia de las metas fijadas en el Plan de desarrollo, Plan estratégico, Plan Institucional u operativos según la naturaleza del ente controlado, y de la eficiencia, eficacia y economía de la Gestión de adquisición, recepción y uso de bienes y servicios)</w:t>
      </w:r>
    </w:p>
    <w:p w14:paraId="7B94FD2A" w14:textId="77777777" w:rsidR="00CB484A" w:rsidRDefault="00CB484A" w:rsidP="00AC79CB">
      <w:pPr>
        <w:spacing w:after="0" w:line="360" w:lineRule="auto"/>
        <w:ind w:firstLine="708"/>
        <w:jc w:val="left"/>
        <w:rPr>
          <w:rFonts w:cs="Arial"/>
          <w:szCs w:val="24"/>
        </w:rPr>
      </w:pPr>
    </w:p>
    <w:p w14:paraId="1DC13ECD" w14:textId="77777777" w:rsidR="00CB484A" w:rsidRPr="00595510" w:rsidRDefault="00CB484A" w:rsidP="00AC79CB">
      <w:pPr>
        <w:spacing w:after="0" w:line="360" w:lineRule="auto"/>
        <w:ind w:firstLine="708"/>
        <w:jc w:val="left"/>
        <w:rPr>
          <w:rFonts w:cs="Arial"/>
          <w:color w:val="A6A6A6" w:themeColor="background1" w:themeShade="A6"/>
          <w:szCs w:val="24"/>
        </w:rPr>
      </w:pPr>
      <w:r w:rsidRPr="00595510">
        <w:rPr>
          <w:rFonts w:cs="Arial"/>
          <w:color w:val="A6A6A6" w:themeColor="background1" w:themeShade="A6"/>
          <w:szCs w:val="24"/>
        </w:rPr>
        <w:t xml:space="preserve">Opciones de concepto </w:t>
      </w:r>
    </w:p>
    <w:p w14:paraId="199312C5" w14:textId="77777777" w:rsidR="00CB484A" w:rsidRDefault="00CB484A" w:rsidP="00AC79CB">
      <w:pPr>
        <w:spacing w:after="0" w:line="360" w:lineRule="auto"/>
        <w:ind w:firstLine="708"/>
        <w:jc w:val="left"/>
        <w:rPr>
          <w:rFonts w:cs="Arial"/>
          <w:b/>
          <w:bCs/>
          <w:szCs w:val="24"/>
        </w:rPr>
      </w:pPr>
    </w:p>
    <w:p w14:paraId="3A43D04E" w14:textId="77777777" w:rsidR="00CB484A" w:rsidRPr="00595510" w:rsidRDefault="00CB484A" w:rsidP="00AC79CB">
      <w:pPr>
        <w:spacing w:after="0" w:line="360" w:lineRule="auto"/>
        <w:ind w:firstLine="708"/>
        <w:jc w:val="left"/>
        <w:rPr>
          <w:rFonts w:cs="Arial"/>
          <w:b/>
          <w:bCs/>
          <w:szCs w:val="24"/>
        </w:rPr>
      </w:pPr>
      <w:r w:rsidRPr="00595510">
        <w:rPr>
          <w:rFonts w:cs="Arial"/>
          <w:b/>
          <w:bCs/>
          <w:szCs w:val="24"/>
        </w:rPr>
        <w:t xml:space="preserve">Favorable. </w:t>
      </w:r>
    </w:p>
    <w:p w14:paraId="569B17C7" w14:textId="77777777" w:rsidR="00CB484A" w:rsidRDefault="00CB484A" w:rsidP="00AC79CB">
      <w:pPr>
        <w:spacing w:after="0" w:line="360" w:lineRule="auto"/>
        <w:ind w:firstLine="708"/>
        <w:jc w:val="left"/>
        <w:rPr>
          <w:rFonts w:cs="Arial"/>
          <w:szCs w:val="24"/>
        </w:rPr>
      </w:pPr>
    </w:p>
    <w:p w14:paraId="16EC0629" w14:textId="77777777" w:rsidR="00CB484A" w:rsidRPr="00595510" w:rsidRDefault="00CB484A" w:rsidP="00AC79CB">
      <w:pPr>
        <w:spacing w:after="0" w:line="360" w:lineRule="auto"/>
        <w:ind w:firstLine="708"/>
        <w:jc w:val="left"/>
        <w:rPr>
          <w:rFonts w:cs="Arial"/>
          <w:szCs w:val="24"/>
        </w:rPr>
      </w:pPr>
      <w:r w:rsidRPr="00595510">
        <w:rPr>
          <w:rFonts w:cs="Arial"/>
          <w:szCs w:val="24"/>
        </w:rPr>
        <w:t xml:space="preserve">La Contraloría </w:t>
      </w:r>
      <w:r>
        <w:rPr>
          <w:rFonts w:cs="Arial"/>
          <w:szCs w:val="24"/>
        </w:rPr>
        <w:t>de Bogotá D.C.,</w:t>
      </w:r>
      <w:r w:rsidRPr="00595510">
        <w:rPr>
          <w:rFonts w:cs="Arial"/>
          <w:szCs w:val="24"/>
        </w:rPr>
        <w:t xml:space="preserve"> como resultado de la </w:t>
      </w:r>
      <w:r>
        <w:rPr>
          <w:rFonts w:cs="Arial"/>
          <w:szCs w:val="24"/>
        </w:rPr>
        <w:t>a</w:t>
      </w:r>
      <w:r w:rsidRPr="00595510">
        <w:rPr>
          <w:rFonts w:cs="Arial"/>
          <w:szCs w:val="24"/>
        </w:rPr>
        <w:t xml:space="preserve">uditoría realizada, conceptúa que la Gestión y </w:t>
      </w:r>
      <w:r>
        <w:rPr>
          <w:rFonts w:cs="Arial"/>
          <w:szCs w:val="24"/>
        </w:rPr>
        <w:t>R</w:t>
      </w:r>
      <w:r w:rsidRPr="00595510">
        <w:rPr>
          <w:rFonts w:cs="Arial"/>
          <w:szCs w:val="24"/>
        </w:rPr>
        <w:t xml:space="preserve">esultados del </w:t>
      </w:r>
      <w:r w:rsidRPr="00414185">
        <w:rPr>
          <w:rFonts w:cs="Arial"/>
          <w:color w:val="A6A6A6" w:themeColor="background1" w:themeShade="A6"/>
          <w:szCs w:val="24"/>
        </w:rPr>
        <w:t xml:space="preserve">(nombre del sujeto de control) </w:t>
      </w:r>
      <w:r w:rsidRPr="00595510">
        <w:rPr>
          <w:rFonts w:cs="Arial"/>
          <w:szCs w:val="24"/>
        </w:rPr>
        <w:t xml:space="preserve">es Favorable producto de la evaluación </w:t>
      </w:r>
      <w:r>
        <w:rPr>
          <w:rFonts w:cs="Arial"/>
          <w:szCs w:val="24"/>
        </w:rPr>
        <w:t>del Gasto Público</w:t>
      </w:r>
      <w:r w:rsidRPr="00595510">
        <w:rPr>
          <w:rFonts w:cs="Arial"/>
          <w:szCs w:val="24"/>
        </w:rPr>
        <w:t xml:space="preserve"> y </w:t>
      </w:r>
      <w:r>
        <w:rPr>
          <w:rFonts w:cs="Arial"/>
          <w:szCs w:val="24"/>
        </w:rPr>
        <w:t>Planes y Proyectos o P</w:t>
      </w:r>
      <w:r w:rsidRPr="00595510">
        <w:rPr>
          <w:rFonts w:cs="Arial"/>
          <w:szCs w:val="24"/>
        </w:rPr>
        <w:t xml:space="preserve">lan </w:t>
      </w:r>
      <w:r>
        <w:rPr>
          <w:rFonts w:cs="Arial"/>
          <w:szCs w:val="24"/>
        </w:rPr>
        <w:t>E</w:t>
      </w:r>
      <w:r w:rsidRPr="00595510">
        <w:rPr>
          <w:rFonts w:cs="Arial"/>
          <w:szCs w:val="24"/>
        </w:rPr>
        <w:t>stratégico (según aplique)</w:t>
      </w:r>
      <w:r>
        <w:rPr>
          <w:rFonts w:cs="Arial"/>
          <w:szCs w:val="24"/>
        </w:rPr>
        <w:t>.</w:t>
      </w:r>
    </w:p>
    <w:p w14:paraId="77B516B4" w14:textId="77777777" w:rsidR="00CB484A" w:rsidRPr="00595510" w:rsidRDefault="00CB484A" w:rsidP="00AC79CB">
      <w:pPr>
        <w:spacing w:after="0" w:line="360" w:lineRule="auto"/>
        <w:ind w:firstLine="708"/>
        <w:jc w:val="left"/>
        <w:rPr>
          <w:rFonts w:cs="Arial"/>
          <w:szCs w:val="24"/>
        </w:rPr>
      </w:pPr>
    </w:p>
    <w:p w14:paraId="7934DFFD" w14:textId="77777777" w:rsidR="00CB484A" w:rsidRPr="00595510" w:rsidRDefault="00CB484A" w:rsidP="00AC79CB">
      <w:pPr>
        <w:spacing w:after="0" w:line="360" w:lineRule="auto"/>
        <w:ind w:firstLine="708"/>
        <w:jc w:val="left"/>
        <w:rPr>
          <w:rFonts w:cs="Arial"/>
          <w:szCs w:val="24"/>
        </w:rPr>
      </w:pPr>
    </w:p>
    <w:p w14:paraId="7C81DCA0" w14:textId="77777777" w:rsidR="00CB484A" w:rsidRPr="00595510" w:rsidRDefault="00CB484A" w:rsidP="00AC79CB">
      <w:pPr>
        <w:spacing w:after="0" w:line="360" w:lineRule="auto"/>
        <w:ind w:firstLine="708"/>
        <w:jc w:val="left"/>
        <w:rPr>
          <w:rFonts w:cs="Arial"/>
          <w:b/>
          <w:bCs/>
          <w:szCs w:val="24"/>
        </w:rPr>
      </w:pPr>
      <w:r w:rsidRPr="00595510">
        <w:rPr>
          <w:rFonts w:cs="Arial"/>
          <w:b/>
          <w:bCs/>
          <w:szCs w:val="24"/>
        </w:rPr>
        <w:t xml:space="preserve">Con observaciones. </w:t>
      </w:r>
    </w:p>
    <w:p w14:paraId="1CF9DFBC" w14:textId="77777777" w:rsidR="00CB484A" w:rsidRDefault="00CB484A" w:rsidP="00AC79CB">
      <w:pPr>
        <w:spacing w:after="0" w:line="360" w:lineRule="auto"/>
        <w:ind w:firstLine="708"/>
        <w:jc w:val="left"/>
        <w:rPr>
          <w:rFonts w:cs="Arial"/>
          <w:szCs w:val="24"/>
        </w:rPr>
      </w:pPr>
    </w:p>
    <w:p w14:paraId="390901A5" w14:textId="77777777" w:rsidR="00CB484A" w:rsidRPr="00595510" w:rsidRDefault="00CB484A" w:rsidP="00AC79CB">
      <w:pPr>
        <w:spacing w:after="0" w:line="360" w:lineRule="auto"/>
        <w:ind w:firstLine="708"/>
        <w:jc w:val="left"/>
        <w:rPr>
          <w:rFonts w:cs="Arial"/>
          <w:szCs w:val="24"/>
        </w:rPr>
      </w:pPr>
      <w:r w:rsidRPr="00595510">
        <w:rPr>
          <w:rFonts w:cs="Arial"/>
          <w:szCs w:val="24"/>
        </w:rPr>
        <w:t xml:space="preserve">La Contraloría </w:t>
      </w:r>
      <w:r>
        <w:rPr>
          <w:rFonts w:cs="Arial"/>
          <w:szCs w:val="24"/>
        </w:rPr>
        <w:t xml:space="preserve">Bogotá D.C., </w:t>
      </w:r>
      <w:r w:rsidRPr="00595510">
        <w:rPr>
          <w:rFonts w:cs="Arial"/>
          <w:szCs w:val="24"/>
        </w:rPr>
        <w:t xml:space="preserve">como resultado de la </w:t>
      </w:r>
      <w:r>
        <w:rPr>
          <w:rFonts w:cs="Arial"/>
          <w:szCs w:val="24"/>
        </w:rPr>
        <w:t>a</w:t>
      </w:r>
      <w:r w:rsidRPr="00595510">
        <w:rPr>
          <w:rFonts w:cs="Arial"/>
          <w:szCs w:val="24"/>
        </w:rPr>
        <w:t xml:space="preserve">uditoría realizada, conceptúa que la Gestión y </w:t>
      </w:r>
      <w:r>
        <w:rPr>
          <w:rFonts w:cs="Arial"/>
          <w:szCs w:val="24"/>
        </w:rPr>
        <w:t>R</w:t>
      </w:r>
      <w:r w:rsidRPr="00595510">
        <w:rPr>
          <w:rFonts w:cs="Arial"/>
          <w:szCs w:val="24"/>
        </w:rPr>
        <w:t xml:space="preserve">esultados del </w:t>
      </w:r>
      <w:r w:rsidRPr="00414185">
        <w:rPr>
          <w:rFonts w:cs="Arial"/>
          <w:color w:val="A6A6A6" w:themeColor="background1" w:themeShade="A6"/>
          <w:szCs w:val="24"/>
        </w:rPr>
        <w:t xml:space="preserve">(nombre del sujeto de control) </w:t>
      </w:r>
      <w:r w:rsidRPr="00595510">
        <w:rPr>
          <w:rFonts w:cs="Arial"/>
          <w:szCs w:val="24"/>
        </w:rPr>
        <w:t xml:space="preserve">es </w:t>
      </w:r>
      <w:r>
        <w:rPr>
          <w:rFonts w:cs="Arial"/>
          <w:szCs w:val="24"/>
        </w:rPr>
        <w:t>con Observaciones</w:t>
      </w:r>
      <w:r w:rsidRPr="00595510">
        <w:rPr>
          <w:rFonts w:cs="Arial"/>
          <w:szCs w:val="24"/>
        </w:rPr>
        <w:t xml:space="preserve"> producto de la evaluación </w:t>
      </w:r>
      <w:r>
        <w:rPr>
          <w:rFonts w:cs="Arial"/>
          <w:szCs w:val="24"/>
        </w:rPr>
        <w:t>del Gasto Público</w:t>
      </w:r>
      <w:r w:rsidRPr="00595510">
        <w:rPr>
          <w:rFonts w:cs="Arial"/>
          <w:szCs w:val="24"/>
        </w:rPr>
        <w:t xml:space="preserve"> y </w:t>
      </w:r>
      <w:r>
        <w:rPr>
          <w:rFonts w:cs="Arial"/>
          <w:szCs w:val="24"/>
        </w:rPr>
        <w:t>Planes y Proyectos o P</w:t>
      </w:r>
      <w:r w:rsidRPr="00595510">
        <w:rPr>
          <w:rFonts w:cs="Arial"/>
          <w:szCs w:val="24"/>
        </w:rPr>
        <w:t xml:space="preserve">lan </w:t>
      </w:r>
      <w:r>
        <w:rPr>
          <w:rFonts w:cs="Arial"/>
          <w:szCs w:val="24"/>
        </w:rPr>
        <w:t>E</w:t>
      </w:r>
      <w:r w:rsidRPr="00595510">
        <w:rPr>
          <w:rFonts w:cs="Arial"/>
          <w:szCs w:val="24"/>
        </w:rPr>
        <w:t>stratégico (según aplique)</w:t>
      </w:r>
      <w:r>
        <w:rPr>
          <w:rFonts w:cs="Arial"/>
          <w:szCs w:val="24"/>
        </w:rPr>
        <w:t>,</w:t>
      </w:r>
      <w:r w:rsidRPr="00595510">
        <w:rPr>
          <w:rFonts w:cs="Arial"/>
          <w:szCs w:val="24"/>
        </w:rPr>
        <w:t xml:space="preserve"> como se describe a continuación:</w:t>
      </w:r>
    </w:p>
    <w:p w14:paraId="2990E252" w14:textId="77777777" w:rsidR="00CB484A" w:rsidRPr="00595510" w:rsidRDefault="00CB484A" w:rsidP="00AC79CB">
      <w:pPr>
        <w:spacing w:after="0" w:line="360" w:lineRule="auto"/>
        <w:ind w:firstLine="708"/>
        <w:jc w:val="left"/>
        <w:rPr>
          <w:rFonts w:cs="Arial"/>
          <w:szCs w:val="24"/>
        </w:rPr>
      </w:pPr>
    </w:p>
    <w:p w14:paraId="3647334A" w14:textId="77777777" w:rsidR="00CB484A" w:rsidRPr="008E264A" w:rsidRDefault="00CB484A" w:rsidP="00AC79CB">
      <w:pPr>
        <w:spacing w:after="0" w:line="360" w:lineRule="auto"/>
        <w:ind w:firstLine="708"/>
        <w:jc w:val="left"/>
        <w:rPr>
          <w:rFonts w:cs="Arial"/>
          <w:i/>
          <w:iCs/>
          <w:color w:val="A6A6A6" w:themeColor="background1" w:themeShade="A6"/>
          <w:szCs w:val="24"/>
        </w:rPr>
      </w:pPr>
      <w:r w:rsidRPr="008E264A">
        <w:rPr>
          <w:rFonts w:cs="Arial"/>
          <w:i/>
          <w:iCs/>
          <w:color w:val="A6A6A6" w:themeColor="background1" w:themeShade="A6"/>
          <w:szCs w:val="24"/>
        </w:rPr>
        <w:t>Realizar una breve descripción por cada proceso (planes y proyectos y gasto público que sustente el concepto</w:t>
      </w:r>
      <w:r>
        <w:rPr>
          <w:rFonts w:cs="Arial"/>
          <w:i/>
          <w:iCs/>
          <w:color w:val="A6A6A6" w:themeColor="background1" w:themeShade="A6"/>
          <w:szCs w:val="24"/>
        </w:rPr>
        <w:t>)</w:t>
      </w:r>
      <w:r w:rsidRPr="008E264A">
        <w:rPr>
          <w:rFonts w:cs="Arial"/>
          <w:i/>
          <w:iCs/>
          <w:color w:val="A6A6A6" w:themeColor="background1" w:themeShade="A6"/>
          <w:szCs w:val="24"/>
        </w:rPr>
        <w:t>.</w:t>
      </w:r>
    </w:p>
    <w:p w14:paraId="64876D01" w14:textId="77777777" w:rsidR="00CB484A" w:rsidRDefault="00CB484A" w:rsidP="00AC79CB">
      <w:pPr>
        <w:spacing w:after="0" w:line="360" w:lineRule="auto"/>
        <w:ind w:firstLine="708"/>
        <w:jc w:val="left"/>
        <w:rPr>
          <w:rFonts w:cs="Arial"/>
          <w:szCs w:val="24"/>
        </w:rPr>
      </w:pPr>
    </w:p>
    <w:p w14:paraId="21A6B809" w14:textId="77777777" w:rsidR="00AC79CB" w:rsidRDefault="00AC79CB" w:rsidP="00AC79CB">
      <w:pPr>
        <w:spacing w:after="0" w:line="360" w:lineRule="auto"/>
        <w:ind w:firstLine="708"/>
        <w:jc w:val="left"/>
        <w:rPr>
          <w:rFonts w:cs="Arial"/>
          <w:szCs w:val="24"/>
        </w:rPr>
      </w:pPr>
    </w:p>
    <w:p w14:paraId="13EEF8D4" w14:textId="77777777" w:rsidR="00AC79CB" w:rsidRPr="00595510" w:rsidRDefault="00AC79CB" w:rsidP="00AC79CB">
      <w:pPr>
        <w:spacing w:after="0" w:line="360" w:lineRule="auto"/>
        <w:ind w:firstLine="708"/>
        <w:jc w:val="left"/>
        <w:rPr>
          <w:rFonts w:cs="Arial"/>
          <w:szCs w:val="24"/>
        </w:rPr>
      </w:pPr>
    </w:p>
    <w:p w14:paraId="3A6DB860" w14:textId="77777777" w:rsidR="00CB484A" w:rsidRPr="00595510" w:rsidRDefault="00CB484A" w:rsidP="00AC79CB">
      <w:pPr>
        <w:spacing w:after="0" w:line="360" w:lineRule="auto"/>
        <w:ind w:firstLine="708"/>
        <w:jc w:val="left"/>
        <w:rPr>
          <w:rFonts w:cs="Arial"/>
          <w:b/>
          <w:bCs/>
          <w:szCs w:val="24"/>
        </w:rPr>
      </w:pPr>
      <w:r w:rsidRPr="00595510">
        <w:rPr>
          <w:rFonts w:cs="Arial"/>
          <w:b/>
          <w:bCs/>
          <w:szCs w:val="24"/>
        </w:rPr>
        <w:lastRenderedPageBreak/>
        <w:t>Desfavorable.</w:t>
      </w:r>
    </w:p>
    <w:p w14:paraId="1E46FBC4" w14:textId="77777777" w:rsidR="00CB484A" w:rsidRDefault="00CB484A" w:rsidP="00AC79CB">
      <w:pPr>
        <w:spacing w:after="0" w:line="360" w:lineRule="auto"/>
        <w:ind w:firstLine="708"/>
        <w:jc w:val="left"/>
        <w:rPr>
          <w:rFonts w:cs="Arial"/>
          <w:szCs w:val="24"/>
        </w:rPr>
      </w:pPr>
    </w:p>
    <w:p w14:paraId="24354D38" w14:textId="77777777" w:rsidR="00CB484A" w:rsidRPr="00595510" w:rsidRDefault="00CB484A" w:rsidP="00AC79CB">
      <w:pPr>
        <w:spacing w:after="0" w:line="360" w:lineRule="auto"/>
        <w:ind w:firstLine="708"/>
        <w:jc w:val="left"/>
        <w:rPr>
          <w:rFonts w:cs="Arial"/>
          <w:szCs w:val="24"/>
        </w:rPr>
      </w:pPr>
      <w:r w:rsidRPr="00595510">
        <w:rPr>
          <w:rFonts w:cs="Arial"/>
          <w:szCs w:val="24"/>
        </w:rPr>
        <w:t xml:space="preserve">La Contraloría </w:t>
      </w:r>
      <w:r>
        <w:rPr>
          <w:rFonts w:cs="Arial"/>
          <w:szCs w:val="24"/>
        </w:rPr>
        <w:t xml:space="preserve">Bogotá D.C., </w:t>
      </w:r>
      <w:r w:rsidRPr="00595510">
        <w:rPr>
          <w:rFonts w:cs="Arial"/>
          <w:szCs w:val="24"/>
        </w:rPr>
        <w:t xml:space="preserve">como resultado de la </w:t>
      </w:r>
      <w:r>
        <w:rPr>
          <w:rFonts w:cs="Arial"/>
          <w:szCs w:val="24"/>
        </w:rPr>
        <w:t>a</w:t>
      </w:r>
      <w:r w:rsidRPr="00595510">
        <w:rPr>
          <w:rFonts w:cs="Arial"/>
          <w:szCs w:val="24"/>
        </w:rPr>
        <w:t xml:space="preserve">uditoría realizada, conceptúa que la Gestión y </w:t>
      </w:r>
      <w:r>
        <w:rPr>
          <w:rFonts w:cs="Arial"/>
          <w:szCs w:val="24"/>
        </w:rPr>
        <w:t>R</w:t>
      </w:r>
      <w:r w:rsidRPr="00595510">
        <w:rPr>
          <w:rFonts w:cs="Arial"/>
          <w:szCs w:val="24"/>
        </w:rPr>
        <w:t xml:space="preserve">esultados del </w:t>
      </w:r>
      <w:r w:rsidRPr="00414185">
        <w:rPr>
          <w:rFonts w:cs="Arial"/>
          <w:color w:val="A6A6A6" w:themeColor="background1" w:themeShade="A6"/>
          <w:szCs w:val="24"/>
        </w:rPr>
        <w:t xml:space="preserve">(nombre del sujeto de control) </w:t>
      </w:r>
      <w:r w:rsidRPr="00595510">
        <w:rPr>
          <w:rFonts w:cs="Arial"/>
          <w:szCs w:val="24"/>
        </w:rPr>
        <w:t xml:space="preserve">es </w:t>
      </w:r>
      <w:r>
        <w:rPr>
          <w:rFonts w:cs="Arial"/>
          <w:szCs w:val="24"/>
        </w:rPr>
        <w:t>Desfavorable pr</w:t>
      </w:r>
      <w:r w:rsidRPr="00595510">
        <w:rPr>
          <w:rFonts w:cs="Arial"/>
          <w:szCs w:val="24"/>
        </w:rPr>
        <w:t xml:space="preserve">oducto de la evaluación </w:t>
      </w:r>
      <w:r>
        <w:rPr>
          <w:rFonts w:cs="Arial"/>
          <w:szCs w:val="24"/>
        </w:rPr>
        <w:t>del Gasto Público</w:t>
      </w:r>
      <w:r w:rsidRPr="00595510">
        <w:rPr>
          <w:rFonts w:cs="Arial"/>
          <w:szCs w:val="24"/>
        </w:rPr>
        <w:t xml:space="preserve"> y </w:t>
      </w:r>
      <w:r>
        <w:rPr>
          <w:rFonts w:cs="Arial"/>
          <w:szCs w:val="24"/>
        </w:rPr>
        <w:t>Planes y Proyectos o P</w:t>
      </w:r>
      <w:r w:rsidRPr="00595510">
        <w:rPr>
          <w:rFonts w:cs="Arial"/>
          <w:szCs w:val="24"/>
        </w:rPr>
        <w:t xml:space="preserve">lan </w:t>
      </w:r>
      <w:r>
        <w:rPr>
          <w:rFonts w:cs="Arial"/>
          <w:szCs w:val="24"/>
        </w:rPr>
        <w:t>E</w:t>
      </w:r>
      <w:r w:rsidRPr="00595510">
        <w:rPr>
          <w:rFonts w:cs="Arial"/>
          <w:szCs w:val="24"/>
        </w:rPr>
        <w:t>stratégico (según aplique)</w:t>
      </w:r>
      <w:r>
        <w:rPr>
          <w:rFonts w:cs="Arial"/>
          <w:szCs w:val="24"/>
        </w:rPr>
        <w:t>,</w:t>
      </w:r>
      <w:r w:rsidRPr="00595510">
        <w:rPr>
          <w:rFonts w:cs="Arial"/>
          <w:szCs w:val="24"/>
        </w:rPr>
        <w:t xml:space="preserve"> como se describe a continuación:</w:t>
      </w:r>
    </w:p>
    <w:p w14:paraId="2BE02DF8" w14:textId="77777777" w:rsidR="00CB484A" w:rsidRPr="00595510" w:rsidRDefault="00CB484A" w:rsidP="00AC79CB">
      <w:pPr>
        <w:spacing w:after="0" w:line="360" w:lineRule="auto"/>
        <w:ind w:firstLine="708"/>
        <w:jc w:val="left"/>
        <w:rPr>
          <w:rFonts w:cs="Arial"/>
          <w:szCs w:val="24"/>
        </w:rPr>
      </w:pPr>
    </w:p>
    <w:p w14:paraId="525047A7" w14:textId="77777777" w:rsidR="00CB484A" w:rsidRDefault="00CB484A" w:rsidP="00AC79CB">
      <w:pPr>
        <w:spacing w:after="0" w:line="360" w:lineRule="auto"/>
        <w:ind w:firstLine="708"/>
        <w:jc w:val="left"/>
        <w:rPr>
          <w:rFonts w:cs="Arial"/>
          <w:i/>
          <w:iCs/>
          <w:color w:val="A6A6A6" w:themeColor="background1" w:themeShade="A6"/>
          <w:szCs w:val="24"/>
        </w:rPr>
      </w:pPr>
      <w:r w:rsidRPr="008E264A">
        <w:rPr>
          <w:rFonts w:cs="Arial"/>
          <w:i/>
          <w:iCs/>
          <w:color w:val="A6A6A6" w:themeColor="background1" w:themeShade="A6"/>
          <w:szCs w:val="24"/>
        </w:rPr>
        <w:t>Realizar una breve descripción por cada proceso (planes y proyectos y gasto público que sustente el concepto</w:t>
      </w:r>
      <w:r>
        <w:rPr>
          <w:rFonts w:cs="Arial"/>
          <w:i/>
          <w:iCs/>
          <w:color w:val="A6A6A6" w:themeColor="background1" w:themeShade="A6"/>
          <w:szCs w:val="24"/>
        </w:rPr>
        <w:t>)</w:t>
      </w:r>
      <w:r w:rsidRPr="008E264A">
        <w:rPr>
          <w:rFonts w:cs="Arial"/>
          <w:i/>
          <w:iCs/>
          <w:color w:val="A6A6A6" w:themeColor="background1" w:themeShade="A6"/>
          <w:szCs w:val="24"/>
        </w:rPr>
        <w:t>.</w:t>
      </w:r>
    </w:p>
    <w:p w14:paraId="6CD9B339" w14:textId="77777777" w:rsidR="00CB484A" w:rsidRDefault="00CB484A" w:rsidP="00AC79CB">
      <w:pPr>
        <w:spacing w:after="0" w:line="360" w:lineRule="auto"/>
        <w:ind w:firstLine="708"/>
        <w:jc w:val="left"/>
        <w:rPr>
          <w:rFonts w:cs="Arial"/>
          <w:i/>
          <w:iCs/>
          <w:color w:val="A6A6A6" w:themeColor="background1" w:themeShade="A6"/>
          <w:szCs w:val="24"/>
        </w:rPr>
      </w:pPr>
    </w:p>
    <w:p w14:paraId="76BD7E93" w14:textId="77777777" w:rsidR="00CB484A" w:rsidRPr="00AC79CB" w:rsidRDefault="00CB484A" w:rsidP="00AC79CB">
      <w:pPr>
        <w:pStyle w:val="Ttulo3"/>
      </w:pPr>
      <w:r w:rsidRPr="00AC79CB">
        <w:t>1.1.5 Concepto sobre el fenecimiento</w:t>
      </w:r>
    </w:p>
    <w:p w14:paraId="5EADCAC1" w14:textId="77777777" w:rsidR="00CB484A" w:rsidRPr="00165ED8" w:rsidRDefault="00CB484A" w:rsidP="00AC79CB">
      <w:pPr>
        <w:spacing w:after="0" w:line="360" w:lineRule="auto"/>
        <w:ind w:right="49"/>
        <w:jc w:val="left"/>
        <w:rPr>
          <w:rFonts w:cs="Arial"/>
          <w:szCs w:val="24"/>
        </w:rPr>
      </w:pPr>
    </w:p>
    <w:p w14:paraId="4C4849F8" w14:textId="77777777" w:rsidR="00CB484A" w:rsidRPr="00B42850" w:rsidRDefault="00CB484A" w:rsidP="00AC79CB">
      <w:pPr>
        <w:spacing w:after="0" w:line="360" w:lineRule="auto"/>
        <w:ind w:right="49" w:firstLine="708"/>
        <w:jc w:val="left"/>
        <w:rPr>
          <w:rFonts w:cs="Arial"/>
          <w:szCs w:val="24"/>
        </w:rPr>
      </w:pPr>
      <w:r w:rsidRPr="00B42850">
        <w:rPr>
          <w:rFonts w:cs="Arial"/>
          <w:szCs w:val="24"/>
        </w:rPr>
        <w:t>Los</w:t>
      </w:r>
      <w:r w:rsidRPr="00B42850">
        <w:rPr>
          <w:rFonts w:cs="Arial"/>
          <w:spacing w:val="-16"/>
          <w:szCs w:val="24"/>
        </w:rPr>
        <w:t xml:space="preserve"> </w:t>
      </w:r>
      <w:r w:rsidRPr="00B42850">
        <w:rPr>
          <w:rFonts w:cs="Arial"/>
          <w:szCs w:val="24"/>
        </w:rPr>
        <w:t>resultados</w:t>
      </w:r>
      <w:r w:rsidRPr="00B42850">
        <w:rPr>
          <w:rFonts w:cs="Arial"/>
          <w:spacing w:val="-16"/>
          <w:szCs w:val="24"/>
        </w:rPr>
        <w:t xml:space="preserve"> </w:t>
      </w:r>
      <w:r w:rsidRPr="00B42850">
        <w:rPr>
          <w:rFonts w:cs="Arial"/>
          <w:szCs w:val="24"/>
        </w:rPr>
        <w:t>descritos</w:t>
      </w:r>
      <w:r w:rsidRPr="00B42850">
        <w:rPr>
          <w:rFonts w:cs="Arial"/>
          <w:spacing w:val="-16"/>
          <w:szCs w:val="24"/>
        </w:rPr>
        <w:t xml:space="preserve"> </w:t>
      </w:r>
      <w:r w:rsidRPr="00B42850">
        <w:rPr>
          <w:rFonts w:cs="Arial"/>
          <w:szCs w:val="24"/>
        </w:rPr>
        <w:t>en</w:t>
      </w:r>
      <w:r w:rsidRPr="00B42850">
        <w:rPr>
          <w:rFonts w:cs="Arial"/>
          <w:spacing w:val="-16"/>
          <w:szCs w:val="24"/>
        </w:rPr>
        <w:t xml:space="preserve"> </w:t>
      </w:r>
      <w:r w:rsidRPr="00B42850">
        <w:rPr>
          <w:rFonts w:cs="Arial"/>
          <w:szCs w:val="24"/>
        </w:rPr>
        <w:t>los</w:t>
      </w:r>
      <w:r w:rsidRPr="00B42850">
        <w:rPr>
          <w:rFonts w:cs="Arial"/>
          <w:spacing w:val="-17"/>
          <w:szCs w:val="24"/>
        </w:rPr>
        <w:t xml:space="preserve"> </w:t>
      </w:r>
      <w:r w:rsidRPr="00B42850">
        <w:rPr>
          <w:rFonts w:cs="Arial"/>
          <w:szCs w:val="24"/>
        </w:rPr>
        <w:t>numerales</w:t>
      </w:r>
      <w:r w:rsidRPr="00B42850">
        <w:rPr>
          <w:rFonts w:cs="Arial"/>
          <w:spacing w:val="-16"/>
          <w:szCs w:val="24"/>
        </w:rPr>
        <w:t xml:space="preserve"> </w:t>
      </w:r>
      <w:r w:rsidRPr="00B42850">
        <w:rPr>
          <w:rFonts w:cs="Arial"/>
          <w:szCs w:val="24"/>
        </w:rPr>
        <w:t>anteriores, producto</w:t>
      </w:r>
      <w:r w:rsidRPr="00B42850">
        <w:rPr>
          <w:rFonts w:cs="Arial"/>
          <w:spacing w:val="-16"/>
          <w:szCs w:val="24"/>
        </w:rPr>
        <w:t xml:space="preserve"> </w:t>
      </w:r>
      <w:r w:rsidRPr="00B42850">
        <w:rPr>
          <w:rFonts w:cs="Arial"/>
          <w:szCs w:val="24"/>
        </w:rPr>
        <w:t>de</w:t>
      </w:r>
      <w:r w:rsidRPr="00B42850">
        <w:rPr>
          <w:rFonts w:cs="Arial"/>
          <w:spacing w:val="-16"/>
          <w:szCs w:val="24"/>
        </w:rPr>
        <w:t xml:space="preserve"> </w:t>
      </w:r>
      <w:r w:rsidRPr="00B42850">
        <w:rPr>
          <w:rFonts w:cs="Arial"/>
          <w:szCs w:val="24"/>
        </w:rPr>
        <w:t>la</w:t>
      </w:r>
      <w:r w:rsidRPr="00B42850">
        <w:rPr>
          <w:rFonts w:cs="Arial"/>
          <w:spacing w:val="-16"/>
          <w:szCs w:val="24"/>
        </w:rPr>
        <w:t xml:space="preserve"> </w:t>
      </w:r>
      <w:r w:rsidRPr="00B42850">
        <w:rPr>
          <w:rFonts w:cs="Arial"/>
          <w:szCs w:val="24"/>
        </w:rPr>
        <w:t>aplicación</w:t>
      </w:r>
      <w:r w:rsidRPr="00B42850">
        <w:rPr>
          <w:rFonts w:cs="Arial"/>
          <w:spacing w:val="-18"/>
          <w:szCs w:val="24"/>
        </w:rPr>
        <w:t xml:space="preserve"> </w:t>
      </w:r>
      <w:r w:rsidRPr="00B42850">
        <w:rPr>
          <w:rFonts w:cs="Arial"/>
          <w:szCs w:val="24"/>
        </w:rPr>
        <w:t>de</w:t>
      </w:r>
      <w:r w:rsidRPr="00B42850">
        <w:rPr>
          <w:rFonts w:cs="Arial"/>
          <w:spacing w:val="-15"/>
          <w:szCs w:val="24"/>
        </w:rPr>
        <w:t xml:space="preserve"> </w:t>
      </w:r>
      <w:r w:rsidRPr="00B42850">
        <w:rPr>
          <w:rFonts w:cs="Arial"/>
          <w:szCs w:val="24"/>
        </w:rPr>
        <w:t>los</w:t>
      </w:r>
      <w:r w:rsidRPr="00B42850">
        <w:rPr>
          <w:rFonts w:cs="Arial"/>
          <w:spacing w:val="-16"/>
          <w:szCs w:val="24"/>
        </w:rPr>
        <w:t xml:space="preserve"> </w:t>
      </w:r>
      <w:r w:rsidRPr="00B42850">
        <w:rPr>
          <w:rFonts w:cs="Arial"/>
          <w:szCs w:val="24"/>
        </w:rPr>
        <w:t xml:space="preserve">sistemas de control de gestión, de resultados y financiero permiten establecer que la gestión fiscal de la vigencia </w:t>
      </w:r>
      <w:r w:rsidRPr="00B42850">
        <w:rPr>
          <w:rFonts w:cs="Arial"/>
          <w:i/>
          <w:color w:val="A6A6A6"/>
          <w:szCs w:val="24"/>
        </w:rPr>
        <w:t>XXXX</w:t>
      </w:r>
      <w:r w:rsidRPr="00B42850">
        <w:rPr>
          <w:rFonts w:cs="Arial"/>
          <w:i/>
          <w:szCs w:val="24"/>
        </w:rPr>
        <w:t xml:space="preserve"> </w:t>
      </w:r>
      <w:r w:rsidRPr="00B42850">
        <w:rPr>
          <w:rFonts w:cs="Arial"/>
          <w:szCs w:val="24"/>
        </w:rPr>
        <w:t xml:space="preserve">realizada por </w:t>
      </w:r>
      <w:r w:rsidRPr="00B42850">
        <w:rPr>
          <w:rFonts w:cs="Arial"/>
          <w:i/>
          <w:color w:val="A6A6A6"/>
          <w:szCs w:val="24"/>
        </w:rPr>
        <w:t>(</w:t>
      </w:r>
      <w:r>
        <w:rPr>
          <w:rFonts w:cs="Arial"/>
          <w:i/>
          <w:color w:val="A6A6A6"/>
          <w:szCs w:val="24"/>
        </w:rPr>
        <w:t xml:space="preserve">nombre </w:t>
      </w:r>
      <w:r w:rsidRPr="00B42850">
        <w:rPr>
          <w:rFonts w:cs="Arial"/>
          <w:i/>
          <w:color w:val="A6A6A6"/>
          <w:szCs w:val="24"/>
        </w:rPr>
        <w:t>sujeto de vigilancia y control fiscal</w:t>
      </w:r>
      <w:r w:rsidRPr="00B42850">
        <w:rPr>
          <w:rFonts w:cs="Arial"/>
          <w:color w:val="A6A6A6"/>
          <w:szCs w:val="24"/>
        </w:rPr>
        <w:t xml:space="preserve">), </w:t>
      </w:r>
      <w:r w:rsidRPr="00B42850">
        <w:rPr>
          <w:rFonts w:cs="Arial"/>
          <w:szCs w:val="24"/>
        </w:rPr>
        <w:t>en cumplimiento de su misión,</w:t>
      </w:r>
      <w:r w:rsidRPr="00B42850">
        <w:rPr>
          <w:rFonts w:cs="Arial"/>
          <w:spacing w:val="-14"/>
          <w:szCs w:val="24"/>
        </w:rPr>
        <w:t xml:space="preserve"> </w:t>
      </w:r>
      <w:r w:rsidRPr="00B42850">
        <w:rPr>
          <w:rFonts w:cs="Arial"/>
          <w:szCs w:val="24"/>
        </w:rPr>
        <w:t>objetivos,</w:t>
      </w:r>
      <w:r w:rsidRPr="00B42850">
        <w:rPr>
          <w:rFonts w:cs="Arial"/>
          <w:spacing w:val="-13"/>
          <w:szCs w:val="24"/>
        </w:rPr>
        <w:t xml:space="preserve"> </w:t>
      </w:r>
      <w:r w:rsidRPr="00B42850">
        <w:rPr>
          <w:rFonts w:cs="Arial"/>
          <w:szCs w:val="24"/>
        </w:rPr>
        <w:t>planes</w:t>
      </w:r>
      <w:r w:rsidRPr="00B42850">
        <w:rPr>
          <w:rFonts w:cs="Arial"/>
          <w:spacing w:val="-12"/>
          <w:szCs w:val="24"/>
        </w:rPr>
        <w:t xml:space="preserve"> </w:t>
      </w:r>
      <w:r w:rsidRPr="00B42850">
        <w:rPr>
          <w:rFonts w:cs="Arial"/>
          <w:szCs w:val="24"/>
        </w:rPr>
        <w:t>y</w:t>
      </w:r>
      <w:r w:rsidRPr="00B42850">
        <w:rPr>
          <w:rFonts w:cs="Arial"/>
          <w:spacing w:val="-16"/>
          <w:szCs w:val="24"/>
        </w:rPr>
        <w:t xml:space="preserve"> </w:t>
      </w:r>
      <w:r w:rsidRPr="00B42850">
        <w:rPr>
          <w:rFonts w:cs="Arial"/>
          <w:szCs w:val="24"/>
        </w:rPr>
        <w:t>programas,</w:t>
      </w:r>
      <w:r w:rsidRPr="00B42850">
        <w:rPr>
          <w:rFonts w:cs="Arial"/>
          <w:spacing w:val="-13"/>
          <w:szCs w:val="24"/>
        </w:rPr>
        <w:t xml:space="preserve"> </w:t>
      </w:r>
      <w:r w:rsidRPr="00B42850">
        <w:rPr>
          <w:rFonts w:cs="Arial"/>
          <w:szCs w:val="24"/>
        </w:rPr>
        <w:t>se</w:t>
      </w:r>
      <w:r w:rsidRPr="00B42850">
        <w:rPr>
          <w:rFonts w:cs="Arial"/>
          <w:spacing w:val="-12"/>
          <w:szCs w:val="24"/>
        </w:rPr>
        <w:t xml:space="preserve"> </w:t>
      </w:r>
      <w:r w:rsidRPr="00B42850">
        <w:rPr>
          <w:rFonts w:cs="Arial"/>
          <w:szCs w:val="24"/>
        </w:rPr>
        <w:t>ajustó</w:t>
      </w:r>
      <w:r w:rsidRPr="00B42850">
        <w:rPr>
          <w:rFonts w:cs="Arial"/>
          <w:spacing w:val="-13"/>
          <w:szCs w:val="24"/>
        </w:rPr>
        <w:t xml:space="preserve"> </w:t>
      </w:r>
      <w:r w:rsidRPr="00B42850">
        <w:rPr>
          <w:rFonts w:cs="Arial"/>
          <w:i/>
          <w:szCs w:val="24"/>
        </w:rPr>
        <w:t>(</w:t>
      </w:r>
      <w:r w:rsidRPr="00B42850">
        <w:rPr>
          <w:rFonts w:cs="Arial"/>
          <w:i/>
          <w:color w:val="A6A6A6" w:themeColor="background1" w:themeShade="A6"/>
          <w:szCs w:val="24"/>
        </w:rPr>
        <w:t>no</w:t>
      </w:r>
      <w:r w:rsidRPr="00B42850">
        <w:rPr>
          <w:rFonts w:cs="Arial"/>
          <w:i/>
          <w:color w:val="A6A6A6" w:themeColor="background1" w:themeShade="A6"/>
          <w:spacing w:val="-12"/>
          <w:szCs w:val="24"/>
        </w:rPr>
        <w:t xml:space="preserve"> </w:t>
      </w:r>
      <w:r w:rsidRPr="00B42850">
        <w:rPr>
          <w:rFonts w:cs="Arial"/>
          <w:i/>
          <w:color w:val="A6A6A6" w:themeColor="background1" w:themeShade="A6"/>
          <w:szCs w:val="24"/>
        </w:rPr>
        <w:t>se</w:t>
      </w:r>
      <w:r w:rsidRPr="00B42850">
        <w:rPr>
          <w:rFonts w:cs="Arial"/>
          <w:i/>
          <w:color w:val="A6A6A6" w:themeColor="background1" w:themeShade="A6"/>
          <w:spacing w:val="-12"/>
          <w:szCs w:val="24"/>
        </w:rPr>
        <w:t xml:space="preserve"> </w:t>
      </w:r>
      <w:r w:rsidRPr="00B42850">
        <w:rPr>
          <w:rFonts w:cs="Arial"/>
          <w:i/>
          <w:color w:val="A6A6A6" w:themeColor="background1" w:themeShade="A6"/>
          <w:szCs w:val="24"/>
        </w:rPr>
        <w:t>ajustó</w:t>
      </w:r>
      <w:r w:rsidRPr="00B42850">
        <w:rPr>
          <w:rFonts w:cs="Arial"/>
          <w:i/>
          <w:szCs w:val="24"/>
        </w:rPr>
        <w:t>)</w:t>
      </w:r>
      <w:r w:rsidRPr="00B42850">
        <w:rPr>
          <w:rFonts w:cs="Arial"/>
          <w:i/>
          <w:spacing w:val="-14"/>
          <w:szCs w:val="24"/>
        </w:rPr>
        <w:t xml:space="preserve"> </w:t>
      </w:r>
      <w:r w:rsidRPr="00B42850">
        <w:rPr>
          <w:rFonts w:cs="Arial"/>
          <w:szCs w:val="24"/>
        </w:rPr>
        <w:t>a</w:t>
      </w:r>
      <w:r w:rsidRPr="00B42850">
        <w:rPr>
          <w:rFonts w:cs="Arial"/>
          <w:spacing w:val="-12"/>
          <w:szCs w:val="24"/>
        </w:rPr>
        <w:t xml:space="preserve"> </w:t>
      </w:r>
      <w:r w:rsidRPr="00B42850">
        <w:rPr>
          <w:rFonts w:cs="Arial"/>
          <w:szCs w:val="24"/>
        </w:rPr>
        <w:t>los</w:t>
      </w:r>
      <w:r w:rsidRPr="00B42850">
        <w:rPr>
          <w:rFonts w:cs="Arial"/>
          <w:spacing w:val="-12"/>
          <w:szCs w:val="24"/>
        </w:rPr>
        <w:t xml:space="preserve"> </w:t>
      </w:r>
      <w:r w:rsidRPr="00B42850">
        <w:rPr>
          <w:rFonts w:cs="Arial"/>
          <w:szCs w:val="24"/>
        </w:rPr>
        <w:t>principios</w:t>
      </w:r>
      <w:r w:rsidRPr="00B42850">
        <w:rPr>
          <w:rFonts w:cs="Arial"/>
          <w:spacing w:val="-15"/>
          <w:szCs w:val="24"/>
        </w:rPr>
        <w:t xml:space="preserve"> </w:t>
      </w:r>
      <w:r w:rsidRPr="00B42850">
        <w:rPr>
          <w:rFonts w:cs="Arial"/>
          <w:szCs w:val="24"/>
        </w:rPr>
        <w:t>de</w:t>
      </w:r>
      <w:r w:rsidRPr="00B42850">
        <w:rPr>
          <w:rFonts w:cs="Arial"/>
          <w:spacing w:val="-11"/>
          <w:szCs w:val="24"/>
        </w:rPr>
        <w:t xml:space="preserve"> </w:t>
      </w:r>
      <w:r w:rsidRPr="00B42850">
        <w:rPr>
          <w:rFonts w:cs="Arial"/>
          <w:i/>
          <w:color w:val="A6A6A6"/>
          <w:szCs w:val="24"/>
        </w:rPr>
        <w:t xml:space="preserve">(Enunciarlos) </w:t>
      </w:r>
      <w:r w:rsidRPr="00B42850">
        <w:rPr>
          <w:rFonts w:cs="Arial"/>
          <w:szCs w:val="24"/>
        </w:rPr>
        <w:t>evaluados</w:t>
      </w:r>
      <w:r w:rsidRPr="007071B0">
        <w:rPr>
          <w:rFonts w:cs="Arial"/>
          <w:szCs w:val="24"/>
        </w:rPr>
        <w:t>, obteniendo una calificación de XXX%</w:t>
      </w:r>
      <w:r w:rsidRPr="00B42850">
        <w:rPr>
          <w:rFonts w:cs="Arial"/>
          <w:szCs w:val="24"/>
        </w:rPr>
        <w:t>.</w:t>
      </w:r>
    </w:p>
    <w:p w14:paraId="0C4A929A" w14:textId="77777777" w:rsidR="00CB484A" w:rsidRPr="00B42850" w:rsidRDefault="00CB484A" w:rsidP="00AC79CB">
      <w:pPr>
        <w:spacing w:after="0" w:line="360" w:lineRule="auto"/>
        <w:ind w:right="49"/>
        <w:jc w:val="left"/>
        <w:rPr>
          <w:rFonts w:cs="Arial"/>
          <w:szCs w:val="24"/>
        </w:rPr>
      </w:pPr>
    </w:p>
    <w:p w14:paraId="23E6D9D1" w14:textId="77777777" w:rsidR="00CB484A" w:rsidRPr="00B42850" w:rsidRDefault="00CB484A" w:rsidP="00AC79CB">
      <w:pPr>
        <w:spacing w:after="0" w:line="360" w:lineRule="auto"/>
        <w:ind w:right="49" w:firstLine="708"/>
        <w:jc w:val="left"/>
        <w:rPr>
          <w:rFonts w:cs="Arial"/>
          <w:i/>
          <w:color w:val="A6A6A6"/>
          <w:szCs w:val="24"/>
        </w:rPr>
      </w:pPr>
      <w:r w:rsidRPr="00B42850">
        <w:rPr>
          <w:rFonts w:cs="Arial"/>
          <w:szCs w:val="24"/>
        </w:rPr>
        <w:t xml:space="preserve">Con fundamento </w:t>
      </w:r>
      <w:r>
        <w:rPr>
          <w:rFonts w:cs="Arial"/>
          <w:szCs w:val="24"/>
        </w:rPr>
        <w:t>a</w:t>
      </w:r>
      <w:r w:rsidRPr="00B42850">
        <w:rPr>
          <w:rFonts w:cs="Arial"/>
          <w:szCs w:val="24"/>
        </w:rPr>
        <w:t xml:space="preserve"> lo anterior, la Contraloría de Bogotá D.C.</w:t>
      </w:r>
      <w:r>
        <w:rPr>
          <w:rFonts w:cs="Arial"/>
          <w:szCs w:val="24"/>
        </w:rPr>
        <w:t>,</w:t>
      </w:r>
      <w:r w:rsidRPr="00B42850">
        <w:rPr>
          <w:rFonts w:cs="Arial"/>
          <w:szCs w:val="24"/>
        </w:rPr>
        <w:t xml:space="preserve"> concluye que la cuenta correspondiente a la vigencia </w:t>
      </w:r>
      <w:r w:rsidRPr="00B42850">
        <w:rPr>
          <w:rFonts w:cs="Arial"/>
          <w:i/>
          <w:color w:val="A6A6A6"/>
          <w:szCs w:val="24"/>
        </w:rPr>
        <w:t>XXXX</w:t>
      </w:r>
      <w:r w:rsidRPr="00B42850">
        <w:rPr>
          <w:rFonts w:cs="Arial"/>
          <w:szCs w:val="24"/>
        </w:rPr>
        <w:t xml:space="preserve">, auditada se </w:t>
      </w:r>
      <w:r w:rsidRPr="00B42850">
        <w:rPr>
          <w:rFonts w:cs="Arial"/>
          <w:color w:val="A6A6A6"/>
          <w:szCs w:val="24"/>
        </w:rPr>
        <w:t>(</w:t>
      </w:r>
      <w:r w:rsidRPr="00B42850">
        <w:rPr>
          <w:rFonts w:cs="Arial"/>
          <w:i/>
          <w:color w:val="A6A6A6"/>
          <w:szCs w:val="24"/>
        </w:rPr>
        <w:t>FENECE o NO FENECE).</w:t>
      </w:r>
    </w:p>
    <w:p w14:paraId="6A3EDF6B" w14:textId="77777777" w:rsidR="00CB484A" w:rsidRDefault="00CB484A" w:rsidP="00AC79CB">
      <w:pPr>
        <w:spacing w:after="0" w:line="360" w:lineRule="auto"/>
        <w:jc w:val="left"/>
        <w:rPr>
          <w:rFonts w:cs="Arial"/>
          <w:szCs w:val="24"/>
        </w:rPr>
      </w:pPr>
    </w:p>
    <w:p w14:paraId="090E0A6E" w14:textId="77777777" w:rsidR="00CB484A" w:rsidRPr="00595510" w:rsidRDefault="00CB484A" w:rsidP="00AC79CB">
      <w:pPr>
        <w:pStyle w:val="Ttulo3"/>
      </w:pPr>
      <w:r w:rsidRPr="00595510">
        <w:t>1.1.6 Concepto sobre el cumplimiento del plan de mejoramiento</w:t>
      </w:r>
    </w:p>
    <w:p w14:paraId="7AB2C96B" w14:textId="77777777" w:rsidR="00CB484A" w:rsidRPr="00B42850" w:rsidRDefault="00CB484A" w:rsidP="00AC79CB">
      <w:pPr>
        <w:pStyle w:val="Textoindependiente"/>
        <w:spacing w:line="360" w:lineRule="auto"/>
        <w:jc w:val="left"/>
        <w:rPr>
          <w:rFonts w:eastAsia="Times New Roman"/>
          <w:bCs/>
          <w:szCs w:val="24"/>
          <w:lang w:val="es-CO" w:eastAsia="es-MX"/>
        </w:rPr>
      </w:pPr>
    </w:p>
    <w:p w14:paraId="37E5F533" w14:textId="77777777" w:rsidR="00CB484A" w:rsidRDefault="00CB484A" w:rsidP="00AC79CB">
      <w:pPr>
        <w:pStyle w:val="Textoindependiente"/>
        <w:spacing w:line="360" w:lineRule="auto"/>
        <w:ind w:firstLine="708"/>
        <w:jc w:val="left"/>
        <w:rPr>
          <w:rFonts w:eastAsia="Times New Roman"/>
          <w:color w:val="A6A6A6" w:themeColor="background1" w:themeShade="A6"/>
          <w:lang w:val="es-CO" w:eastAsia="es-MX"/>
        </w:rPr>
      </w:pPr>
      <w:r>
        <w:rPr>
          <w:rFonts w:eastAsia="Times New Roman"/>
          <w:lang w:val="es-CO" w:eastAsia="es-MX"/>
        </w:rPr>
        <w:t xml:space="preserve">De acuerdo con la evaluación y calificación </w:t>
      </w:r>
      <w:r w:rsidRPr="304D815A">
        <w:rPr>
          <w:rFonts w:eastAsia="Times New Roman"/>
          <w:lang w:val="es-CO" w:eastAsia="es-MX"/>
        </w:rPr>
        <w:t xml:space="preserve">a las acciones </w:t>
      </w:r>
      <w:r>
        <w:rPr>
          <w:rFonts w:eastAsia="Times New Roman"/>
          <w:lang w:val="es-CO" w:eastAsia="es-MX"/>
        </w:rPr>
        <w:t xml:space="preserve">del </w:t>
      </w:r>
      <w:r w:rsidRPr="304D815A">
        <w:rPr>
          <w:rFonts w:eastAsia="Times New Roman"/>
          <w:lang w:val="es-CO" w:eastAsia="es-MX"/>
        </w:rPr>
        <w:t>Plan de Mejoramiento</w:t>
      </w:r>
      <w:r>
        <w:rPr>
          <w:rFonts w:eastAsia="Times New Roman"/>
          <w:lang w:val="es-CO" w:eastAsia="es-MX"/>
        </w:rPr>
        <w:t xml:space="preserve"> del </w:t>
      </w:r>
      <w:r w:rsidRPr="00235F97">
        <w:rPr>
          <w:rFonts w:eastAsia="Times New Roman"/>
          <w:color w:val="A6A6A6" w:themeColor="background1" w:themeShade="A6"/>
          <w:lang w:val="es-CO" w:eastAsia="es-MX"/>
        </w:rPr>
        <w:t>(nombre del sujeto de control)</w:t>
      </w:r>
      <w:r w:rsidRPr="304D815A">
        <w:rPr>
          <w:rFonts w:eastAsia="Times New Roman"/>
          <w:lang w:val="es-CO" w:eastAsia="es-MX"/>
        </w:rPr>
        <w:t xml:space="preserve"> realizado por la Contraloría de Bogotá</w:t>
      </w:r>
      <w:r>
        <w:rPr>
          <w:rFonts w:eastAsia="Times New Roman"/>
          <w:lang w:val="es-CO" w:eastAsia="es-MX"/>
        </w:rPr>
        <w:t xml:space="preserve"> D.C.</w:t>
      </w:r>
      <w:r w:rsidRPr="304D815A">
        <w:rPr>
          <w:rFonts w:eastAsia="Times New Roman"/>
          <w:lang w:val="es-CO" w:eastAsia="es-MX"/>
        </w:rPr>
        <w:t xml:space="preserve">, </w:t>
      </w:r>
      <w:r w:rsidRPr="304D815A">
        <w:rPr>
          <w:rFonts w:eastAsia="Times New Roman"/>
          <w:color w:val="A6A6A6" w:themeColor="background1" w:themeShade="A6"/>
          <w:lang w:val="es-CO" w:eastAsia="es-MX"/>
        </w:rPr>
        <w:t xml:space="preserve">este se cumplió (no se cumplió) </w:t>
      </w:r>
      <w:r w:rsidRPr="304D815A">
        <w:rPr>
          <w:rFonts w:eastAsia="Times New Roman"/>
          <w:lang w:val="es-CO" w:eastAsia="es-MX"/>
        </w:rPr>
        <w:t xml:space="preserve">con una eficacia del </w:t>
      </w:r>
      <w:r w:rsidRPr="304D815A">
        <w:rPr>
          <w:rFonts w:eastAsia="Times New Roman"/>
          <w:color w:val="A6A6A6" w:themeColor="background1" w:themeShade="A6"/>
          <w:lang w:val="es-CO" w:eastAsia="es-MX"/>
        </w:rPr>
        <w:t>XXX%</w:t>
      </w:r>
      <w:r w:rsidRPr="304D815A">
        <w:rPr>
          <w:rFonts w:eastAsia="Times New Roman"/>
          <w:lang w:val="es-CO" w:eastAsia="es-MX"/>
        </w:rPr>
        <w:t xml:space="preserve"> logrando una efectividad del </w:t>
      </w:r>
      <w:r w:rsidRPr="304D815A">
        <w:rPr>
          <w:rFonts w:eastAsia="Times New Roman"/>
          <w:color w:val="A6A6A6" w:themeColor="background1" w:themeShade="A6"/>
          <w:lang w:val="es-CO" w:eastAsia="es-MX"/>
        </w:rPr>
        <w:t>XXX%.</w:t>
      </w:r>
    </w:p>
    <w:p w14:paraId="6DB82CF6" w14:textId="77777777" w:rsidR="00CB484A" w:rsidRDefault="00CB484A" w:rsidP="00AC79CB">
      <w:pPr>
        <w:pStyle w:val="Textoindependiente"/>
        <w:spacing w:line="360" w:lineRule="auto"/>
        <w:ind w:firstLine="708"/>
        <w:jc w:val="left"/>
        <w:rPr>
          <w:rFonts w:eastAsia="Times New Roman"/>
          <w:i/>
          <w:iCs/>
          <w:color w:val="A6A6A6" w:themeColor="background1" w:themeShade="A6"/>
          <w:lang w:val="es-CO" w:eastAsia="es-MX"/>
        </w:rPr>
      </w:pPr>
      <w:r w:rsidRPr="00CD2828">
        <w:rPr>
          <w:rFonts w:eastAsia="Times New Roman"/>
          <w:i/>
          <w:iCs/>
          <w:color w:val="A6A6A6" w:themeColor="background1" w:themeShade="A6"/>
          <w:lang w:val="es-CO" w:eastAsia="es-MX"/>
        </w:rPr>
        <w:lastRenderedPageBreak/>
        <w:t xml:space="preserve">En caso de que no darse el cumplimiento del plan de mejoramiento se debe informar lo siguiente al sujeto de control. </w:t>
      </w:r>
    </w:p>
    <w:p w14:paraId="4DA1C08B" w14:textId="77777777" w:rsidR="00CB484A" w:rsidRDefault="00CB484A" w:rsidP="00AC79CB">
      <w:pPr>
        <w:pStyle w:val="Textoindependiente"/>
        <w:spacing w:line="360" w:lineRule="auto"/>
        <w:ind w:firstLine="708"/>
        <w:jc w:val="left"/>
        <w:rPr>
          <w:rFonts w:eastAsia="Times New Roman"/>
          <w:i/>
          <w:iCs/>
          <w:color w:val="A6A6A6" w:themeColor="background1" w:themeShade="A6"/>
          <w:lang w:val="es-CO" w:eastAsia="es-MX"/>
        </w:rPr>
      </w:pPr>
    </w:p>
    <w:p w14:paraId="516472FB" w14:textId="77777777" w:rsidR="00CB484A" w:rsidRPr="00DB48B7" w:rsidRDefault="00CB484A" w:rsidP="00AC79CB">
      <w:pPr>
        <w:pStyle w:val="Textoindependiente"/>
        <w:spacing w:line="360" w:lineRule="auto"/>
        <w:ind w:firstLine="708"/>
        <w:jc w:val="left"/>
        <w:rPr>
          <w:rFonts w:eastAsia="Times New Roman"/>
          <w:lang w:val="es-CO" w:eastAsia="es-MX"/>
        </w:rPr>
      </w:pPr>
      <w:r w:rsidRPr="00CD2828">
        <w:rPr>
          <w:rFonts w:eastAsia="Times New Roman"/>
          <w:lang w:val="es-CO" w:eastAsia="es-MX"/>
        </w:rPr>
        <w:t xml:space="preserve">Por </w:t>
      </w:r>
      <w:r>
        <w:rPr>
          <w:rFonts w:eastAsia="Times New Roman"/>
          <w:lang w:val="es-CO" w:eastAsia="es-MX"/>
        </w:rPr>
        <w:t>consiguiente</w:t>
      </w:r>
      <w:r w:rsidRPr="00CD2828">
        <w:rPr>
          <w:rFonts w:eastAsia="Times New Roman"/>
          <w:lang w:val="es-CO" w:eastAsia="es-MX"/>
        </w:rPr>
        <w:t xml:space="preserve">, </w:t>
      </w:r>
      <w:r>
        <w:rPr>
          <w:rFonts w:eastAsia="Times New Roman"/>
          <w:lang w:val="es-CO" w:eastAsia="es-MX"/>
        </w:rPr>
        <w:t xml:space="preserve">este ente de control le pone en conocimiento que se dará aplicación a lo establecido en la Resolución No. 036 del 28 de diciembre de 2023 </w:t>
      </w:r>
      <w:r w:rsidRPr="0017633A">
        <w:rPr>
          <w:rFonts w:eastAsia="Times New Roman"/>
          <w:i/>
          <w:iCs/>
          <w:lang w:val="es-CO" w:eastAsia="es-MX"/>
        </w:rPr>
        <w:t>"Por la cu</w:t>
      </w:r>
      <w:r>
        <w:rPr>
          <w:rFonts w:eastAsia="Times New Roman"/>
          <w:i/>
          <w:iCs/>
          <w:lang w:val="es-CO" w:eastAsia="es-MX"/>
        </w:rPr>
        <w:t>a</w:t>
      </w:r>
      <w:r w:rsidRPr="0017633A">
        <w:rPr>
          <w:rFonts w:eastAsia="Times New Roman"/>
          <w:i/>
          <w:iCs/>
          <w:lang w:val="es-CO" w:eastAsia="es-MX"/>
        </w:rPr>
        <w:t>l se modifica y reglamenta el trámite del Plan de Mejoramiento que presentan los sujetos de vigilancia y control a la gestión fiscal de</w:t>
      </w:r>
      <w:r>
        <w:rPr>
          <w:rFonts w:eastAsia="Times New Roman"/>
          <w:i/>
          <w:iCs/>
          <w:lang w:val="es-CO" w:eastAsia="es-MX"/>
        </w:rPr>
        <w:t xml:space="preserve"> la</w:t>
      </w:r>
      <w:r w:rsidRPr="0017633A">
        <w:rPr>
          <w:rFonts w:eastAsia="Times New Roman"/>
          <w:i/>
          <w:iCs/>
          <w:lang w:val="es-CO" w:eastAsia="es-MX"/>
        </w:rPr>
        <w:t xml:space="preserve"> Contraloría de Bogotá D.C.</w:t>
      </w:r>
      <w:r>
        <w:rPr>
          <w:rFonts w:eastAsia="Times New Roman"/>
          <w:i/>
          <w:iCs/>
          <w:lang w:val="es-CO" w:eastAsia="es-MX"/>
        </w:rPr>
        <w:t>,</w:t>
      </w:r>
      <w:r w:rsidRPr="0017633A">
        <w:rPr>
          <w:rFonts w:eastAsia="Times New Roman"/>
          <w:i/>
          <w:iCs/>
          <w:lang w:val="es-CO" w:eastAsia="es-MX"/>
        </w:rPr>
        <w:t xml:space="preserve"> y se adopta el procedimiento interno"</w:t>
      </w:r>
      <w:r>
        <w:rPr>
          <w:rFonts w:eastAsia="Times New Roman"/>
          <w:i/>
          <w:iCs/>
          <w:lang w:val="es-CO" w:eastAsia="es-MX"/>
        </w:rPr>
        <w:t xml:space="preserve">, </w:t>
      </w:r>
      <w:r>
        <w:rPr>
          <w:rFonts w:eastAsia="Times New Roman"/>
          <w:lang w:val="es-CO" w:eastAsia="es-MX"/>
        </w:rPr>
        <w:t xml:space="preserve">con relación a incumplimiento del plan de mejoramiento y sanciones. </w:t>
      </w:r>
    </w:p>
    <w:p w14:paraId="159BE2E6" w14:textId="77777777" w:rsidR="00CB484A" w:rsidRPr="00165ED8" w:rsidRDefault="00CB484A" w:rsidP="00AC79CB">
      <w:pPr>
        <w:pStyle w:val="Textoindependiente"/>
        <w:spacing w:line="360" w:lineRule="auto"/>
        <w:jc w:val="left"/>
        <w:rPr>
          <w:i/>
          <w:szCs w:val="24"/>
        </w:rPr>
      </w:pPr>
    </w:p>
    <w:p w14:paraId="185C519F" w14:textId="77777777" w:rsidR="00CB484A" w:rsidRPr="00D636A3" w:rsidRDefault="00CB484A" w:rsidP="00AC79CB">
      <w:pPr>
        <w:pStyle w:val="Ttulo2"/>
        <w:jc w:val="both"/>
      </w:pPr>
      <w:r w:rsidRPr="00D636A3">
        <w:t>PRESENTACIÓN DEL PLAN DE MEJORAMIENTO</w:t>
      </w:r>
    </w:p>
    <w:p w14:paraId="28B3FFDA" w14:textId="77777777" w:rsidR="00CB484A" w:rsidRDefault="00CB484A" w:rsidP="00AC79CB">
      <w:pPr>
        <w:spacing w:after="0" w:line="360" w:lineRule="auto"/>
        <w:ind w:right="49" w:firstLine="708"/>
        <w:jc w:val="left"/>
        <w:rPr>
          <w:rFonts w:cs="Arial"/>
          <w:szCs w:val="24"/>
        </w:rPr>
      </w:pPr>
    </w:p>
    <w:p w14:paraId="1C6B25CA" w14:textId="77777777" w:rsidR="00CB484A" w:rsidRPr="00B42850" w:rsidRDefault="00CB484A" w:rsidP="00AC79CB">
      <w:pPr>
        <w:spacing w:after="0" w:line="360" w:lineRule="auto"/>
        <w:ind w:right="49" w:firstLine="708"/>
        <w:jc w:val="left"/>
        <w:rPr>
          <w:rFonts w:cs="Arial"/>
          <w:szCs w:val="24"/>
        </w:rPr>
      </w:pPr>
      <w:r w:rsidRPr="002A2AE3">
        <w:rPr>
          <w:rFonts w:cs="Arial"/>
          <w:color w:val="A6A6A6" w:themeColor="background1" w:themeShade="A6"/>
          <w:szCs w:val="24"/>
        </w:rPr>
        <w:t xml:space="preserve">(nombre del sujeto de control)  </w:t>
      </w:r>
      <w:r w:rsidRPr="00B42850">
        <w:rPr>
          <w:rFonts w:cs="Arial"/>
          <w:szCs w:val="24"/>
        </w:rPr>
        <w:t xml:space="preserve">debe elaborar y presentar un plan de mejoramiento que </w:t>
      </w:r>
      <w:r>
        <w:rPr>
          <w:rFonts w:cs="Arial"/>
          <w:szCs w:val="24"/>
        </w:rPr>
        <w:t xml:space="preserve">incluya acciones para cada uno de los hallazgos presentados en este informe que les </w:t>
      </w:r>
      <w:r w:rsidRPr="00B42850">
        <w:rPr>
          <w:rFonts w:cs="Arial"/>
          <w:szCs w:val="24"/>
        </w:rPr>
        <w:t xml:space="preserve">permita subsanar las causas </w:t>
      </w:r>
      <w:r>
        <w:rPr>
          <w:rFonts w:cs="Arial"/>
          <w:szCs w:val="24"/>
        </w:rPr>
        <w:t>de los mismo</w:t>
      </w:r>
      <w:r w:rsidRPr="00B42850">
        <w:rPr>
          <w:rFonts w:cs="Arial"/>
          <w:szCs w:val="24"/>
        </w:rPr>
        <w:t xml:space="preserve"> en el menor tiempo posible, dando cumplimiento a los principios de la gestión fiscal; documento que debe ser presentado a través del Sistema de Vigilancia y Control Fiscal –SIVICOF- dentro de (</w:t>
      </w:r>
      <w:r w:rsidRPr="00B42850">
        <w:rPr>
          <w:rFonts w:cs="Arial"/>
          <w:color w:val="A6A6A6" w:themeColor="background1" w:themeShade="A6"/>
          <w:szCs w:val="24"/>
        </w:rPr>
        <w:t>indicar la fecha de presentación del plan de mejoramiento, en los términos y forma establecidos en la resolución vigente</w:t>
      </w:r>
      <w:r w:rsidRPr="00B42850">
        <w:rPr>
          <w:rFonts w:cs="Arial"/>
          <w:szCs w:val="24"/>
        </w:rPr>
        <w:t>), en la forma, términos y contenido previstos por la Contraloría de Bogotá D.C.</w:t>
      </w:r>
      <w:r>
        <w:rPr>
          <w:rFonts w:cs="Arial"/>
          <w:szCs w:val="24"/>
        </w:rPr>
        <w:t xml:space="preserve"> </w:t>
      </w:r>
      <w:r w:rsidRPr="00B42850">
        <w:rPr>
          <w:rFonts w:cs="Arial"/>
          <w:szCs w:val="24"/>
        </w:rPr>
        <w:t xml:space="preserve">El incumplimiento a este requerimiento dará origen a las sanciones previstas </w:t>
      </w:r>
      <w:bookmarkStart w:id="6" w:name="_Hlk180671754"/>
      <w:r w:rsidRPr="00B42850">
        <w:rPr>
          <w:rFonts w:cs="Arial"/>
          <w:szCs w:val="24"/>
        </w:rPr>
        <w:t xml:space="preserve">en los artículos </w:t>
      </w:r>
      <w:r>
        <w:rPr>
          <w:rFonts w:cs="Arial"/>
          <w:szCs w:val="24"/>
        </w:rPr>
        <w:t>99 al 104 de la Ley 42 de 1993.</w:t>
      </w:r>
      <w:bookmarkEnd w:id="6"/>
    </w:p>
    <w:p w14:paraId="559576D2" w14:textId="77777777" w:rsidR="00CB484A" w:rsidRPr="00B42850" w:rsidRDefault="00CB484A" w:rsidP="00AC79CB">
      <w:pPr>
        <w:spacing w:after="0" w:line="360" w:lineRule="auto"/>
        <w:ind w:right="49"/>
        <w:jc w:val="left"/>
        <w:rPr>
          <w:rFonts w:cs="Arial"/>
          <w:szCs w:val="24"/>
        </w:rPr>
      </w:pPr>
    </w:p>
    <w:p w14:paraId="61FC3838" w14:textId="77777777" w:rsidR="00CB484A" w:rsidRPr="00B42850" w:rsidRDefault="00CB484A" w:rsidP="00AC79CB">
      <w:pPr>
        <w:spacing w:after="0" w:line="360" w:lineRule="auto"/>
        <w:ind w:right="49" w:firstLine="708"/>
        <w:jc w:val="left"/>
        <w:rPr>
          <w:rFonts w:cs="Arial"/>
          <w:szCs w:val="24"/>
        </w:rPr>
      </w:pPr>
      <w:r w:rsidRPr="00B42850">
        <w:rPr>
          <w:rFonts w:cs="Arial"/>
          <w:szCs w:val="24"/>
        </w:rPr>
        <w:t>Corresponde al sujeto de vigilancia y control fiscal realizar seguimiento periódico al plan de mejoramiento para establecer el cumplimiento y la efectividad de las acciones formuladas, el cual deberá mantenerse disponible para consulta de la Contraloría de Bogotá, D.C.</w:t>
      </w:r>
    </w:p>
    <w:p w14:paraId="2405A5B2" w14:textId="77777777" w:rsidR="00CB484A" w:rsidRPr="00B42850" w:rsidRDefault="00CB484A" w:rsidP="00AC79CB">
      <w:pPr>
        <w:spacing w:after="0" w:line="360" w:lineRule="auto"/>
        <w:ind w:right="49"/>
        <w:jc w:val="left"/>
        <w:rPr>
          <w:rFonts w:cs="Arial"/>
          <w:szCs w:val="24"/>
        </w:rPr>
      </w:pPr>
    </w:p>
    <w:p w14:paraId="07B25FFB" w14:textId="77777777" w:rsidR="00CB484A" w:rsidRPr="00B42850" w:rsidRDefault="00CB484A" w:rsidP="00AC79CB">
      <w:pPr>
        <w:spacing w:after="0" w:line="360" w:lineRule="auto"/>
        <w:ind w:right="49" w:firstLine="708"/>
        <w:jc w:val="left"/>
        <w:rPr>
          <w:rFonts w:cs="Arial"/>
          <w:szCs w:val="24"/>
        </w:rPr>
      </w:pPr>
      <w:r w:rsidRPr="00B42850">
        <w:rPr>
          <w:rFonts w:cs="Arial"/>
          <w:szCs w:val="24"/>
        </w:rPr>
        <w:lastRenderedPageBreak/>
        <w:t>El presente informe contiene los resultados y hallazgos evidenciados por este Organismo de Control. “</w:t>
      </w:r>
      <w:r w:rsidRPr="00B42850">
        <w:rPr>
          <w:rFonts w:cs="Arial"/>
          <w:i/>
          <w:iCs/>
          <w:szCs w:val="24"/>
        </w:rPr>
        <w:t xml:space="preserve">Si con posterioridad a la revisión de cuentas de los responsables del erario aparecieren pruebas de operaciones fraudulentas o irregulares relacionadas con ellas se levantará el fenecimiento y se iniciará el </w:t>
      </w:r>
      <w:r>
        <w:rPr>
          <w:rFonts w:cs="Arial"/>
          <w:i/>
          <w:iCs/>
          <w:szCs w:val="24"/>
        </w:rPr>
        <w:t>juicio fiscal</w:t>
      </w:r>
      <w:r w:rsidRPr="00B42850">
        <w:rPr>
          <w:rFonts w:cs="Arial"/>
          <w:szCs w:val="24"/>
        </w:rPr>
        <w:t>”</w:t>
      </w:r>
      <w:r w:rsidRPr="00B42850">
        <w:rPr>
          <w:rStyle w:val="Refdenotaalpie"/>
          <w:rFonts w:cs="Arial"/>
          <w:szCs w:val="24"/>
        </w:rPr>
        <w:footnoteReference w:id="6"/>
      </w:r>
      <w:r w:rsidRPr="00B42850">
        <w:rPr>
          <w:rFonts w:cs="Arial"/>
          <w:szCs w:val="24"/>
        </w:rPr>
        <w:t>.</w:t>
      </w:r>
    </w:p>
    <w:p w14:paraId="6118CA24" w14:textId="77777777" w:rsidR="00CB484A" w:rsidRPr="00B42850" w:rsidRDefault="00CB484A" w:rsidP="00AC79CB">
      <w:pPr>
        <w:spacing w:after="0" w:line="360" w:lineRule="auto"/>
        <w:ind w:right="49"/>
        <w:jc w:val="left"/>
        <w:rPr>
          <w:rFonts w:cs="Arial"/>
          <w:szCs w:val="24"/>
        </w:rPr>
      </w:pPr>
    </w:p>
    <w:p w14:paraId="0F0FBC7E" w14:textId="77777777" w:rsidR="00CB484A" w:rsidRPr="00B42850" w:rsidRDefault="00CB484A" w:rsidP="00AC79CB">
      <w:pPr>
        <w:spacing w:after="0" w:line="360" w:lineRule="auto"/>
        <w:ind w:firstLine="708"/>
        <w:jc w:val="left"/>
        <w:rPr>
          <w:rFonts w:cs="Arial"/>
          <w:szCs w:val="24"/>
        </w:rPr>
      </w:pPr>
      <w:r w:rsidRPr="00B42850">
        <w:rPr>
          <w:rFonts w:cs="Arial"/>
          <w:szCs w:val="24"/>
        </w:rPr>
        <w:t>Cordialmente,</w:t>
      </w:r>
    </w:p>
    <w:p w14:paraId="69BEF973" w14:textId="77777777" w:rsidR="00CB484A" w:rsidRPr="00B42850" w:rsidRDefault="00CB484A" w:rsidP="00AC79CB">
      <w:pPr>
        <w:spacing w:after="0" w:line="360" w:lineRule="auto"/>
        <w:jc w:val="left"/>
        <w:rPr>
          <w:rFonts w:cs="Arial"/>
          <w:szCs w:val="24"/>
        </w:rPr>
      </w:pPr>
    </w:p>
    <w:p w14:paraId="5E749C26" w14:textId="77777777" w:rsidR="00CB484A" w:rsidRPr="00B42850" w:rsidRDefault="00CB484A" w:rsidP="00AC79CB">
      <w:pPr>
        <w:spacing w:after="0" w:line="360" w:lineRule="auto"/>
        <w:jc w:val="left"/>
        <w:rPr>
          <w:rFonts w:cs="Arial"/>
          <w:szCs w:val="24"/>
        </w:rPr>
      </w:pPr>
    </w:p>
    <w:p w14:paraId="3A9742CF" w14:textId="77777777" w:rsidR="00CB484A" w:rsidRPr="00B42850" w:rsidRDefault="00CB484A" w:rsidP="00AC79CB">
      <w:pPr>
        <w:spacing w:after="0" w:line="360" w:lineRule="auto"/>
        <w:ind w:firstLine="708"/>
        <w:jc w:val="left"/>
        <w:rPr>
          <w:rFonts w:cs="Arial"/>
          <w:b/>
          <w:szCs w:val="24"/>
        </w:rPr>
      </w:pPr>
      <w:r w:rsidRPr="00B42850">
        <w:rPr>
          <w:rFonts w:cs="Arial"/>
          <w:b/>
          <w:szCs w:val="24"/>
        </w:rPr>
        <w:t>Director Técnico Sectorial de Fiscalización</w:t>
      </w:r>
    </w:p>
    <w:p w14:paraId="57EAD358" w14:textId="77777777" w:rsidR="00CB484A" w:rsidRPr="00084D3D" w:rsidRDefault="00CB484A" w:rsidP="00AC79CB">
      <w:pPr>
        <w:spacing w:after="0" w:line="360" w:lineRule="auto"/>
        <w:rPr>
          <w:sz w:val="16"/>
        </w:rPr>
      </w:pPr>
    </w:p>
    <w:p w14:paraId="66BAB022" w14:textId="77777777" w:rsidR="00CB484A" w:rsidRPr="00084D3D" w:rsidRDefault="00CB484A" w:rsidP="00AC79CB">
      <w:pPr>
        <w:spacing w:after="0" w:line="360" w:lineRule="auto"/>
        <w:ind w:firstLine="708"/>
        <w:rPr>
          <w:sz w:val="16"/>
        </w:rPr>
      </w:pPr>
      <w:bookmarkStart w:id="7" w:name="_Hlk125096878"/>
      <w:r w:rsidRPr="00084D3D">
        <w:rPr>
          <w:sz w:val="16"/>
        </w:rPr>
        <w:t>Revisó:</w:t>
      </w:r>
      <w:r>
        <w:rPr>
          <w:sz w:val="16"/>
        </w:rPr>
        <w:tab/>
        <w:t xml:space="preserve">Subdirector de Fiscalización </w:t>
      </w:r>
      <w:r w:rsidRPr="00084D3D">
        <w:rPr>
          <w:sz w:val="16"/>
        </w:rPr>
        <w:t xml:space="preserve">o Gerente </w:t>
      </w:r>
    </w:p>
    <w:p w14:paraId="2303E809" w14:textId="77777777" w:rsidR="00CB484A" w:rsidRPr="00084D3D" w:rsidRDefault="00CB484A" w:rsidP="00AC79CB">
      <w:pPr>
        <w:spacing w:after="0" w:line="360" w:lineRule="auto"/>
        <w:ind w:firstLine="708"/>
        <w:rPr>
          <w:sz w:val="16"/>
        </w:rPr>
        <w:sectPr w:rsidR="00CB484A" w:rsidRPr="00084D3D" w:rsidSect="00CB484A">
          <w:headerReference w:type="default" r:id="rId8"/>
          <w:footerReference w:type="default" r:id="rId9"/>
          <w:footnotePr>
            <w:numRestart w:val="eachSect"/>
          </w:footnotePr>
          <w:type w:val="continuous"/>
          <w:pgSz w:w="12240" w:h="15840"/>
          <w:pgMar w:top="1417" w:right="1701" w:bottom="1417" w:left="1701" w:header="708" w:footer="708" w:gutter="0"/>
          <w:cols w:space="708"/>
          <w:docGrid w:linePitch="360"/>
        </w:sectPr>
      </w:pPr>
      <w:r w:rsidRPr="00084D3D">
        <w:rPr>
          <w:sz w:val="16"/>
        </w:rPr>
        <w:t>Elaboró:</w:t>
      </w:r>
      <w:r w:rsidRPr="00084D3D">
        <w:rPr>
          <w:sz w:val="16"/>
        </w:rPr>
        <w:tab/>
        <w:t>Equipo</w:t>
      </w:r>
      <w:r w:rsidRPr="00084D3D">
        <w:rPr>
          <w:spacing w:val="-2"/>
          <w:sz w:val="16"/>
        </w:rPr>
        <w:t xml:space="preserve"> </w:t>
      </w:r>
      <w:r w:rsidRPr="00084D3D">
        <w:rPr>
          <w:sz w:val="16"/>
        </w:rPr>
        <w:t>Auditor</w:t>
      </w:r>
      <w:bookmarkEnd w:id="7"/>
    </w:p>
    <w:p w14:paraId="30EB0C06" w14:textId="77777777" w:rsidR="005C1956" w:rsidRPr="00CB484A" w:rsidRDefault="005C1956" w:rsidP="00AC79CB">
      <w:pPr>
        <w:spacing w:after="0"/>
      </w:pPr>
    </w:p>
    <w:sectPr w:rsidR="005C1956" w:rsidRPr="00CB484A" w:rsidSect="00103A12">
      <w:headerReference w:type="default" r:id="rId10"/>
      <w:footerReference w:type="default" r:id="rId11"/>
      <w:footnotePr>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BC63B" w14:textId="77777777" w:rsidR="00217155" w:rsidRDefault="00217155" w:rsidP="0074646B">
      <w:pPr>
        <w:spacing w:after="0"/>
      </w:pPr>
      <w:r>
        <w:separator/>
      </w:r>
    </w:p>
  </w:endnote>
  <w:endnote w:type="continuationSeparator" w:id="0">
    <w:p w14:paraId="5E8B5891" w14:textId="77777777" w:rsidR="00217155" w:rsidRDefault="00217155"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42F9" w14:textId="77777777" w:rsidR="00CB484A" w:rsidRDefault="00CB484A" w:rsidP="00CB484A">
    <w:pPr>
      <w:autoSpaceDE w:val="0"/>
      <w:autoSpaceDN w:val="0"/>
      <w:adjustRightInd w:val="0"/>
      <w:spacing w:after="0"/>
      <w:jc w:val="left"/>
      <w:rPr>
        <w:rStyle w:val="Hipervnculo"/>
        <w:rFonts w:cs="Arial"/>
        <w:sz w:val="22"/>
      </w:rPr>
    </w:pPr>
  </w:p>
  <w:p w14:paraId="009D9CDF" w14:textId="77777777" w:rsidR="00CB484A" w:rsidRPr="00B7348A" w:rsidRDefault="00217155" w:rsidP="00CB484A">
    <w:pPr>
      <w:autoSpaceDE w:val="0"/>
      <w:autoSpaceDN w:val="0"/>
      <w:adjustRightInd w:val="0"/>
      <w:spacing w:after="0"/>
      <w:jc w:val="left"/>
      <w:rPr>
        <w:rFonts w:cs="Arial"/>
        <w:sz w:val="22"/>
      </w:rPr>
    </w:pPr>
    <w:hyperlink r:id="rId1" w:history="1">
      <w:r w:rsidR="00CB484A" w:rsidRPr="00B7348A">
        <w:rPr>
          <w:rStyle w:val="Hipervnculo"/>
          <w:rFonts w:cs="Arial"/>
          <w:sz w:val="22"/>
        </w:rPr>
        <w:t>www.contraloriabogota.gov.co</w:t>
      </w:r>
    </w:hyperlink>
  </w:p>
  <w:p w14:paraId="3997C4CB" w14:textId="77777777" w:rsidR="00CB484A" w:rsidRPr="00B7348A" w:rsidRDefault="00CB484A" w:rsidP="00CB484A">
    <w:pPr>
      <w:autoSpaceDE w:val="0"/>
      <w:autoSpaceDN w:val="0"/>
      <w:adjustRightInd w:val="0"/>
      <w:spacing w:after="0"/>
      <w:jc w:val="left"/>
      <w:rPr>
        <w:rFonts w:cs="Arial"/>
        <w:color w:val="000000"/>
        <w:sz w:val="22"/>
      </w:rPr>
    </w:pPr>
    <w:r w:rsidRPr="00B7348A">
      <w:rPr>
        <w:rFonts w:cs="Arial"/>
        <w:color w:val="000000"/>
        <w:sz w:val="22"/>
      </w:rPr>
      <w:t>Carrera 32 A N° 26 A - 10 - Código Postal 111321</w:t>
    </w:r>
  </w:p>
  <w:p w14:paraId="0E6578EA" w14:textId="77777777" w:rsidR="00CB484A" w:rsidRPr="00B7348A" w:rsidRDefault="00CB484A" w:rsidP="00CB484A">
    <w:pPr>
      <w:pStyle w:val="Piedepgina"/>
      <w:tabs>
        <w:tab w:val="clear" w:pos="4419"/>
        <w:tab w:val="clear" w:pos="8838"/>
        <w:tab w:val="center" w:pos="4860"/>
        <w:tab w:val="right" w:pos="9639"/>
      </w:tabs>
      <w:jc w:val="left"/>
      <w:rPr>
        <w:color w:val="000000"/>
        <w:sz w:val="22"/>
        <w:lang w:eastAsia="es-CO"/>
      </w:rPr>
    </w:pPr>
    <w:r w:rsidRPr="00B7348A">
      <w:rPr>
        <w:color w:val="000000"/>
        <w:sz w:val="22"/>
        <w:lang w:eastAsia="es-CO"/>
      </w:rPr>
      <w:t xml:space="preserve">PBX: 3358888 </w:t>
    </w:r>
  </w:p>
  <w:p w14:paraId="3E5BEF65" w14:textId="546CD4D8" w:rsidR="00CB484A" w:rsidRPr="00CB484A" w:rsidRDefault="00CB484A" w:rsidP="00CB484A">
    <w:pPr>
      <w:pStyle w:val="Piedepgina"/>
      <w:tabs>
        <w:tab w:val="clear" w:pos="4419"/>
        <w:tab w:val="clear" w:pos="8838"/>
        <w:tab w:val="center" w:pos="4860"/>
        <w:tab w:val="right" w:pos="9639"/>
      </w:tabs>
      <w:jc w:val="left"/>
      <w:rPr>
        <w:sz w:val="22"/>
      </w:rPr>
    </w:pPr>
    <w:r w:rsidRPr="00B7348A">
      <w:rPr>
        <w:sz w:val="22"/>
      </w:rPr>
      <w:t xml:space="preserve">Página </w:t>
    </w:r>
    <w:r w:rsidRPr="00B7348A">
      <w:rPr>
        <w:bCs/>
        <w:sz w:val="22"/>
      </w:rPr>
      <w:fldChar w:fldCharType="begin"/>
    </w:r>
    <w:r w:rsidRPr="00B7348A">
      <w:rPr>
        <w:bCs/>
        <w:sz w:val="22"/>
      </w:rPr>
      <w:instrText>PAGE  \* Arabic  \* MERGEFORMAT</w:instrText>
    </w:r>
    <w:r w:rsidRPr="00B7348A">
      <w:rPr>
        <w:bCs/>
        <w:sz w:val="22"/>
      </w:rPr>
      <w:fldChar w:fldCharType="separate"/>
    </w:r>
    <w:r w:rsidR="00E45FF5">
      <w:rPr>
        <w:bCs/>
        <w:noProof/>
        <w:sz w:val="22"/>
      </w:rPr>
      <w:t>2</w:t>
    </w:r>
    <w:r w:rsidRPr="00B7348A">
      <w:rPr>
        <w:bCs/>
        <w:sz w:val="22"/>
      </w:rPr>
      <w:fldChar w:fldCharType="end"/>
    </w:r>
    <w:r w:rsidRPr="00B7348A">
      <w:rPr>
        <w:sz w:val="22"/>
      </w:rPr>
      <w:t xml:space="preserve"> de </w:t>
    </w:r>
    <w:r w:rsidRPr="00B7348A">
      <w:rPr>
        <w:bCs/>
        <w:sz w:val="22"/>
      </w:rPr>
      <w:fldChar w:fldCharType="begin"/>
    </w:r>
    <w:r w:rsidRPr="00B7348A">
      <w:rPr>
        <w:bCs/>
        <w:sz w:val="22"/>
      </w:rPr>
      <w:instrText>NUMPAGES  \* Arabic  \* MERGEFORMAT</w:instrText>
    </w:r>
    <w:r w:rsidRPr="00B7348A">
      <w:rPr>
        <w:bCs/>
        <w:sz w:val="22"/>
      </w:rPr>
      <w:fldChar w:fldCharType="separate"/>
    </w:r>
    <w:r w:rsidR="00E45FF5">
      <w:rPr>
        <w:bCs/>
        <w:noProof/>
        <w:sz w:val="22"/>
      </w:rPr>
      <w:t>14</w:t>
    </w:r>
    <w:r w:rsidRPr="00B7348A">
      <w:rPr>
        <w:bCs/>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97E44" w14:textId="77777777" w:rsidR="000443BF" w:rsidRDefault="000443BF" w:rsidP="000443BF">
    <w:pPr>
      <w:autoSpaceDE w:val="0"/>
      <w:autoSpaceDN w:val="0"/>
      <w:adjustRightInd w:val="0"/>
      <w:spacing w:after="0"/>
      <w:jc w:val="left"/>
      <w:rPr>
        <w:sz w:val="22"/>
      </w:rPr>
    </w:pPr>
  </w:p>
  <w:p w14:paraId="3779C85C" w14:textId="4D0BFA2D" w:rsidR="001B1518" w:rsidRPr="000443BF" w:rsidRDefault="00217155" w:rsidP="000443BF">
    <w:pPr>
      <w:autoSpaceDE w:val="0"/>
      <w:autoSpaceDN w:val="0"/>
      <w:adjustRightInd w:val="0"/>
      <w:spacing w:after="0"/>
      <w:jc w:val="left"/>
      <w:rPr>
        <w:rFonts w:cs="Arial"/>
        <w:sz w:val="22"/>
      </w:rPr>
    </w:pPr>
    <w:hyperlink r:id="rId1" w:history="1">
      <w:r w:rsidR="001B1518" w:rsidRPr="000443BF">
        <w:rPr>
          <w:rStyle w:val="Hipervnculo"/>
          <w:rFonts w:cs="Arial"/>
          <w:sz w:val="22"/>
        </w:rPr>
        <w:t>www.contraloriabogota.gov.co</w:t>
      </w:r>
    </w:hyperlink>
  </w:p>
  <w:p w14:paraId="560846EA" w14:textId="77777777" w:rsidR="001B1518" w:rsidRPr="000443BF" w:rsidRDefault="001B1518" w:rsidP="000443BF">
    <w:pPr>
      <w:autoSpaceDE w:val="0"/>
      <w:autoSpaceDN w:val="0"/>
      <w:adjustRightInd w:val="0"/>
      <w:spacing w:after="0"/>
      <w:jc w:val="left"/>
      <w:rPr>
        <w:rFonts w:cs="Arial"/>
        <w:color w:val="000000"/>
        <w:sz w:val="22"/>
      </w:rPr>
    </w:pPr>
    <w:r w:rsidRPr="000443BF">
      <w:rPr>
        <w:rFonts w:cs="Arial"/>
        <w:color w:val="000000"/>
        <w:sz w:val="22"/>
      </w:rPr>
      <w:t>Carrera 32 A N° 26 A - 10 - Código Postal 111321</w:t>
    </w:r>
  </w:p>
  <w:p w14:paraId="016C8994" w14:textId="77777777" w:rsidR="000443BF" w:rsidRDefault="001B1518" w:rsidP="000443BF">
    <w:pPr>
      <w:pStyle w:val="Piedepgina"/>
      <w:tabs>
        <w:tab w:val="clear" w:pos="4419"/>
        <w:tab w:val="clear" w:pos="8838"/>
        <w:tab w:val="center" w:pos="4860"/>
        <w:tab w:val="right" w:pos="9639"/>
      </w:tabs>
      <w:jc w:val="left"/>
      <w:rPr>
        <w:color w:val="000000"/>
        <w:sz w:val="22"/>
        <w:lang w:eastAsia="es-CO"/>
      </w:rPr>
    </w:pPr>
    <w:r w:rsidRPr="000443BF">
      <w:rPr>
        <w:color w:val="000000"/>
        <w:sz w:val="22"/>
        <w:lang w:eastAsia="es-CO"/>
      </w:rPr>
      <w:t xml:space="preserve">PBX: 3358888 </w:t>
    </w:r>
    <w:r w:rsidRPr="000443BF">
      <w:rPr>
        <w:color w:val="000000"/>
        <w:sz w:val="22"/>
        <w:lang w:eastAsia="es-CO"/>
      </w:rPr>
      <w:tab/>
      <w:t xml:space="preserve">     </w:t>
    </w:r>
  </w:p>
  <w:p w14:paraId="53DBD423" w14:textId="36452F16" w:rsidR="001B1518" w:rsidRPr="000443BF" w:rsidRDefault="000443BF" w:rsidP="000443BF">
    <w:pPr>
      <w:pStyle w:val="Piedepgina"/>
      <w:tabs>
        <w:tab w:val="clear" w:pos="4419"/>
        <w:tab w:val="clear" w:pos="8838"/>
        <w:tab w:val="center" w:pos="4860"/>
        <w:tab w:val="right" w:pos="9639"/>
      </w:tabs>
      <w:jc w:val="left"/>
      <w:rPr>
        <w:sz w:val="22"/>
      </w:rPr>
    </w:pPr>
    <w:r w:rsidRPr="000443BF">
      <w:rPr>
        <w:sz w:val="22"/>
      </w:rPr>
      <w:t>Pág</w:t>
    </w:r>
    <w:r w:rsidRPr="00D90A26">
      <w:rPr>
        <w:sz w:val="22"/>
      </w:rPr>
      <w:t xml:space="preserve">ina </w:t>
    </w:r>
    <w:r w:rsidRPr="00D90A26">
      <w:rPr>
        <w:bCs/>
        <w:sz w:val="22"/>
      </w:rPr>
      <w:fldChar w:fldCharType="begin"/>
    </w:r>
    <w:r w:rsidRPr="00D90A26">
      <w:rPr>
        <w:bCs/>
        <w:sz w:val="22"/>
      </w:rPr>
      <w:instrText>PAGE  \* Arabic  \* MERGEFORMAT</w:instrText>
    </w:r>
    <w:r w:rsidRPr="00D90A26">
      <w:rPr>
        <w:bCs/>
        <w:sz w:val="22"/>
      </w:rPr>
      <w:fldChar w:fldCharType="separate"/>
    </w:r>
    <w:r w:rsidR="00CB484A">
      <w:rPr>
        <w:bCs/>
        <w:noProof/>
        <w:sz w:val="22"/>
      </w:rPr>
      <w:t>1</w:t>
    </w:r>
    <w:r w:rsidRPr="00D90A26">
      <w:rPr>
        <w:bCs/>
        <w:sz w:val="22"/>
      </w:rPr>
      <w:fldChar w:fldCharType="end"/>
    </w:r>
    <w:r w:rsidRPr="00D90A26">
      <w:rPr>
        <w:sz w:val="22"/>
      </w:rPr>
      <w:t xml:space="preserve"> de </w:t>
    </w:r>
    <w:r w:rsidRPr="00D90A26">
      <w:rPr>
        <w:bCs/>
        <w:sz w:val="22"/>
      </w:rPr>
      <w:fldChar w:fldCharType="begin"/>
    </w:r>
    <w:r w:rsidRPr="00D90A26">
      <w:rPr>
        <w:bCs/>
        <w:sz w:val="22"/>
      </w:rPr>
      <w:instrText>NUMPAGES  \* Arabic  \* MERGEFORMAT</w:instrText>
    </w:r>
    <w:r w:rsidRPr="00D90A26">
      <w:rPr>
        <w:bCs/>
        <w:sz w:val="22"/>
      </w:rPr>
      <w:fldChar w:fldCharType="separate"/>
    </w:r>
    <w:r w:rsidR="00CB484A">
      <w:rPr>
        <w:bCs/>
        <w:noProof/>
        <w:sz w:val="22"/>
      </w:rPr>
      <w:t>1</w:t>
    </w:r>
    <w:r w:rsidRPr="00D90A26">
      <w:rPr>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C48F1" w14:textId="77777777" w:rsidR="00217155" w:rsidRDefault="00217155" w:rsidP="0074646B">
      <w:pPr>
        <w:spacing w:after="0"/>
      </w:pPr>
      <w:r>
        <w:separator/>
      </w:r>
    </w:p>
  </w:footnote>
  <w:footnote w:type="continuationSeparator" w:id="0">
    <w:p w14:paraId="337D0582" w14:textId="77777777" w:rsidR="00217155" w:rsidRDefault="00217155" w:rsidP="0074646B">
      <w:pPr>
        <w:spacing w:after="0"/>
      </w:pPr>
      <w:r>
        <w:continuationSeparator/>
      </w:r>
    </w:p>
  </w:footnote>
  <w:footnote w:id="1">
    <w:p w14:paraId="67E97962" w14:textId="77777777" w:rsidR="00CB484A" w:rsidRPr="00B3056F" w:rsidRDefault="00CB484A" w:rsidP="00CB484A">
      <w:pPr>
        <w:pStyle w:val="Textonotapie"/>
        <w:rPr>
          <w:sz w:val="16"/>
          <w:szCs w:val="16"/>
        </w:rPr>
      </w:pPr>
      <w:r>
        <w:rPr>
          <w:rStyle w:val="Refdenotaalpie"/>
        </w:rPr>
        <w:footnoteRef/>
      </w:r>
      <w:r>
        <w:t xml:space="preserve"> </w:t>
      </w:r>
      <w:r w:rsidRPr="00B3056F">
        <w:rPr>
          <w:sz w:val="16"/>
          <w:szCs w:val="16"/>
        </w:rPr>
        <w:t>Modificada por el Decreto Ley 403 de 2020</w:t>
      </w:r>
    </w:p>
  </w:footnote>
  <w:footnote w:id="2">
    <w:p w14:paraId="02E295D2" w14:textId="77777777" w:rsidR="00CB484A" w:rsidRPr="00532186" w:rsidRDefault="00CB484A" w:rsidP="00CB484A">
      <w:pPr>
        <w:spacing w:after="0"/>
        <w:rPr>
          <w:sz w:val="16"/>
          <w:szCs w:val="16"/>
          <w:lang w:val="es-MX"/>
        </w:rPr>
      </w:pPr>
      <w:r w:rsidRPr="00532186">
        <w:rPr>
          <w:rStyle w:val="Refdenotaalpie"/>
          <w:sz w:val="20"/>
          <w:szCs w:val="16"/>
        </w:rPr>
        <w:footnoteRef/>
      </w:r>
      <w:r w:rsidRPr="00532186">
        <w:rPr>
          <w:sz w:val="20"/>
          <w:szCs w:val="16"/>
        </w:rPr>
        <w:t xml:space="preserve"> </w:t>
      </w:r>
      <w:r w:rsidRPr="00532186">
        <w:rPr>
          <w:sz w:val="16"/>
          <w:szCs w:val="16"/>
          <w:lang w:val="es-MX"/>
        </w:rPr>
        <w:t>ISSAI 200 Numeral 164</w:t>
      </w:r>
    </w:p>
  </w:footnote>
  <w:footnote w:id="3">
    <w:p w14:paraId="499A5E5F" w14:textId="77777777" w:rsidR="00CB484A" w:rsidRPr="00532186" w:rsidRDefault="00CB484A" w:rsidP="00CB484A">
      <w:pPr>
        <w:spacing w:after="0"/>
        <w:rPr>
          <w:sz w:val="16"/>
          <w:szCs w:val="16"/>
        </w:rPr>
      </w:pPr>
      <w:r w:rsidRPr="00532186">
        <w:rPr>
          <w:rStyle w:val="Refdenotaalpie"/>
          <w:sz w:val="20"/>
          <w:szCs w:val="16"/>
        </w:rPr>
        <w:footnoteRef/>
      </w:r>
      <w:r w:rsidRPr="00532186">
        <w:rPr>
          <w:sz w:val="16"/>
          <w:szCs w:val="16"/>
        </w:rPr>
        <w:t xml:space="preserve"> Empresas que cotizan en el mercado de valores, o que a captan o administran ahorro del público; Empresas que no cotizan en el mercado de valores, y que no captan ni administran ahorro del público; Entidades de Gobierno o Entidades en Liquidación</w:t>
      </w:r>
    </w:p>
  </w:footnote>
  <w:footnote w:id="4">
    <w:p w14:paraId="42234E7C" w14:textId="77777777" w:rsidR="00CB484A" w:rsidRDefault="00CB484A" w:rsidP="00CB484A">
      <w:pPr>
        <w:spacing w:after="0"/>
      </w:pPr>
      <w:r w:rsidRPr="00532186">
        <w:rPr>
          <w:rStyle w:val="Refdenotaalpie"/>
          <w:sz w:val="20"/>
          <w:szCs w:val="16"/>
        </w:rPr>
        <w:footnoteRef/>
      </w:r>
      <w:r w:rsidRPr="00532186">
        <w:rPr>
          <w:sz w:val="20"/>
          <w:szCs w:val="16"/>
        </w:rPr>
        <w:t xml:space="preserve"> </w:t>
      </w:r>
      <w:r w:rsidRPr="00532186">
        <w:rPr>
          <w:iCs/>
          <w:sz w:val="16"/>
          <w:szCs w:val="16"/>
        </w:rPr>
        <w:t>Numeral 149 ISSAI 200</w:t>
      </w:r>
    </w:p>
  </w:footnote>
  <w:footnote w:id="5">
    <w:p w14:paraId="5F86D212" w14:textId="77777777" w:rsidR="00CB484A" w:rsidRDefault="00CB484A" w:rsidP="00CB484A">
      <w:pPr>
        <w:pStyle w:val="Textonotapie"/>
      </w:pPr>
      <w:r>
        <w:rPr>
          <w:rStyle w:val="Refdenotaalpie"/>
        </w:rPr>
        <w:footnoteRef/>
      </w:r>
      <w:r>
        <w:t xml:space="preserve"> </w:t>
      </w:r>
      <w:r w:rsidRPr="00DF16BF">
        <w:rPr>
          <w:sz w:val="16"/>
          <w:szCs w:val="16"/>
        </w:rPr>
        <w:t>Numeral 6°</w:t>
      </w:r>
      <w:r>
        <w:rPr>
          <w:sz w:val="16"/>
          <w:szCs w:val="16"/>
        </w:rPr>
        <w:t xml:space="preserve"> - </w:t>
      </w:r>
      <w:r w:rsidRPr="0079079A">
        <w:rPr>
          <w:sz w:val="16"/>
          <w:szCs w:val="16"/>
        </w:rPr>
        <w:t>Artículo</w:t>
      </w:r>
      <w:r>
        <w:rPr>
          <w:sz w:val="16"/>
          <w:szCs w:val="16"/>
        </w:rPr>
        <w:t xml:space="preserve"> 268 de la Constitución Política de Colombia.</w:t>
      </w:r>
    </w:p>
  </w:footnote>
  <w:footnote w:id="6">
    <w:p w14:paraId="5235F360" w14:textId="77777777" w:rsidR="00CB484A" w:rsidRDefault="00CB484A" w:rsidP="00CB484A">
      <w:pPr>
        <w:pStyle w:val="Textonotapie"/>
      </w:pPr>
      <w:r w:rsidRPr="00182F2E">
        <w:rPr>
          <w:rStyle w:val="Refdenotaalpie"/>
          <w:sz w:val="22"/>
        </w:rPr>
        <w:footnoteRef/>
      </w:r>
      <w:r>
        <w:t xml:space="preserve"> </w:t>
      </w:r>
      <w:r w:rsidRPr="00B6690F">
        <w:rPr>
          <w:sz w:val="16"/>
          <w:szCs w:val="16"/>
        </w:rPr>
        <w:t xml:space="preserve">Articulo </w:t>
      </w:r>
      <w:r>
        <w:rPr>
          <w:sz w:val="16"/>
          <w:szCs w:val="16"/>
        </w:rPr>
        <w:t>17</w:t>
      </w:r>
      <w:r w:rsidRPr="00B6690F">
        <w:rPr>
          <w:sz w:val="16"/>
          <w:szCs w:val="16"/>
        </w:rPr>
        <w:t xml:space="preserve"> </w:t>
      </w:r>
      <w:r>
        <w:rPr>
          <w:sz w:val="16"/>
          <w:szCs w:val="16"/>
        </w:rPr>
        <w:t>Ley No.</w:t>
      </w:r>
      <w:r w:rsidRPr="00B6690F">
        <w:rPr>
          <w:sz w:val="16"/>
          <w:szCs w:val="16"/>
        </w:rPr>
        <w:t xml:space="preserve"> </w:t>
      </w:r>
      <w:r>
        <w:rPr>
          <w:sz w:val="16"/>
          <w:szCs w:val="16"/>
        </w:rPr>
        <w:t>42</w:t>
      </w:r>
      <w:r w:rsidRPr="00B6690F">
        <w:rPr>
          <w:sz w:val="16"/>
          <w:szCs w:val="16"/>
        </w:rPr>
        <w:t xml:space="preserve"> de </w:t>
      </w:r>
      <w:r>
        <w:rPr>
          <w:sz w:val="16"/>
          <w:szCs w:val="16"/>
        </w:rPr>
        <w:t>1993</w:t>
      </w:r>
      <w:r w:rsidRPr="00B6690F">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CB484A" w:rsidRPr="00103507" w14:paraId="01E36AA6" w14:textId="77777777" w:rsidTr="00F21ACC">
      <w:trPr>
        <w:trHeight w:val="557"/>
      </w:trPr>
      <w:tc>
        <w:tcPr>
          <w:tcW w:w="1059" w:type="pct"/>
          <w:vMerge w:val="restart"/>
          <w:tcMar>
            <w:left w:w="28" w:type="dxa"/>
            <w:right w:w="28" w:type="dxa"/>
          </w:tcMar>
          <w:vAlign w:val="center"/>
        </w:tcPr>
        <w:p w14:paraId="21AADED5" w14:textId="77777777" w:rsidR="00CB484A" w:rsidRPr="00103507" w:rsidRDefault="00CB484A" w:rsidP="00CB484A">
          <w:pPr>
            <w:rPr>
              <w:rFonts w:eastAsia="Times New Roman" w:cs="Arial"/>
              <w:szCs w:val="24"/>
            </w:rPr>
          </w:pPr>
          <w:r w:rsidRPr="00103507">
            <w:rPr>
              <w:rFonts w:cs="Arial"/>
              <w:noProof/>
              <w:szCs w:val="24"/>
            </w:rPr>
            <w:drawing>
              <wp:anchor distT="0" distB="0" distL="114300" distR="114300" simplePos="0" relativeHeight="251661312" behindDoc="0" locked="0" layoutInCell="1" allowOverlap="1" wp14:anchorId="6EBCACBD" wp14:editId="573BB1B7">
                <wp:simplePos x="0" y="0"/>
                <wp:positionH relativeFrom="column">
                  <wp:posOffset>207010</wp:posOffset>
                </wp:positionH>
                <wp:positionV relativeFrom="paragraph">
                  <wp:posOffset>1905</wp:posOffset>
                </wp:positionV>
                <wp:extent cx="723900" cy="476250"/>
                <wp:effectExtent l="0" t="0" r="0" b="0"/>
                <wp:wrapNone/>
                <wp:docPr id="4"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333358C9" w14:textId="77777777" w:rsidR="00CB484A" w:rsidRDefault="00CB484A" w:rsidP="00CB484A">
          <w:pPr>
            <w:jc w:val="center"/>
            <w:rPr>
              <w:rFonts w:eastAsia="Arial" w:cs="Arial"/>
              <w:b/>
              <w:szCs w:val="24"/>
              <w:shd w:val="clear" w:color="auto" w:fill="FFFFFF"/>
            </w:rPr>
          </w:pPr>
        </w:p>
        <w:p w14:paraId="53E1F4D4" w14:textId="77777777" w:rsidR="00CB484A" w:rsidRDefault="00CB484A" w:rsidP="00CB484A">
          <w:pPr>
            <w:jc w:val="center"/>
            <w:rPr>
              <w:rFonts w:eastAsia="Arial" w:cs="Arial"/>
              <w:b/>
              <w:szCs w:val="24"/>
              <w:shd w:val="clear" w:color="auto" w:fill="FFFFFF"/>
            </w:rPr>
          </w:pPr>
          <w:r>
            <w:rPr>
              <w:rFonts w:eastAsia="Arial" w:cs="Arial"/>
              <w:b/>
              <w:szCs w:val="24"/>
              <w:shd w:val="clear" w:color="auto" w:fill="FFFFFF"/>
            </w:rPr>
            <w:t>Dictamen integral</w:t>
          </w:r>
        </w:p>
        <w:p w14:paraId="1E7A52BE" w14:textId="77777777" w:rsidR="00CB484A" w:rsidRPr="00103507" w:rsidRDefault="00CB484A" w:rsidP="00CB484A">
          <w:pPr>
            <w:jc w:val="center"/>
            <w:rPr>
              <w:rFonts w:eastAsia="Times New Roman" w:cs="Arial"/>
              <w:b/>
              <w:szCs w:val="24"/>
            </w:rPr>
          </w:pPr>
        </w:p>
      </w:tc>
      <w:tc>
        <w:tcPr>
          <w:tcW w:w="909" w:type="pct"/>
          <w:tcMar>
            <w:left w:w="28" w:type="dxa"/>
            <w:right w:w="28" w:type="dxa"/>
          </w:tcMar>
          <w:vAlign w:val="center"/>
        </w:tcPr>
        <w:p w14:paraId="55C501D0" w14:textId="77777777" w:rsidR="00CB484A" w:rsidRPr="00D90A26" w:rsidRDefault="00CB484A" w:rsidP="00CB484A">
          <w:pPr>
            <w:rPr>
              <w:rFonts w:cs="Arial"/>
              <w:sz w:val="20"/>
              <w:szCs w:val="24"/>
            </w:rPr>
          </w:pPr>
          <w:r w:rsidRPr="00D90A26">
            <w:rPr>
              <w:rFonts w:cs="Arial"/>
              <w:sz w:val="20"/>
              <w:szCs w:val="24"/>
            </w:rPr>
            <w:t>Código formato PVCGF-04-11</w:t>
          </w:r>
        </w:p>
      </w:tc>
    </w:tr>
    <w:tr w:rsidR="00CB484A" w:rsidRPr="00103507" w14:paraId="2C7DBCB1" w14:textId="77777777" w:rsidTr="00F21ACC">
      <w:tblPrEx>
        <w:tblCellMar>
          <w:left w:w="108" w:type="dxa"/>
          <w:right w:w="108" w:type="dxa"/>
        </w:tblCellMar>
      </w:tblPrEx>
      <w:trPr>
        <w:trHeight w:val="240"/>
      </w:trPr>
      <w:tc>
        <w:tcPr>
          <w:tcW w:w="1059" w:type="pct"/>
          <w:vMerge/>
          <w:tcMar>
            <w:left w:w="28" w:type="dxa"/>
            <w:right w:w="28" w:type="dxa"/>
          </w:tcMar>
          <w:vAlign w:val="center"/>
        </w:tcPr>
        <w:p w14:paraId="0C7F0CDE" w14:textId="77777777" w:rsidR="00CB484A" w:rsidRPr="00103507" w:rsidRDefault="00CB484A" w:rsidP="00CB484A">
          <w:pPr>
            <w:rPr>
              <w:rFonts w:cs="Arial"/>
              <w:noProof/>
              <w:szCs w:val="24"/>
            </w:rPr>
          </w:pPr>
        </w:p>
      </w:tc>
      <w:tc>
        <w:tcPr>
          <w:tcW w:w="3032" w:type="pct"/>
          <w:vMerge/>
          <w:tcMar>
            <w:left w:w="28" w:type="dxa"/>
            <w:right w:w="28" w:type="dxa"/>
          </w:tcMar>
          <w:vAlign w:val="center"/>
        </w:tcPr>
        <w:p w14:paraId="011D5AB9" w14:textId="77777777" w:rsidR="00CB484A" w:rsidRPr="00103507" w:rsidRDefault="00CB484A" w:rsidP="00CB484A">
          <w:pPr>
            <w:jc w:val="center"/>
            <w:rPr>
              <w:rFonts w:eastAsia="Arial" w:cs="Arial"/>
              <w:b/>
              <w:szCs w:val="24"/>
              <w:shd w:val="clear" w:color="auto" w:fill="FFFFFF"/>
            </w:rPr>
          </w:pPr>
        </w:p>
      </w:tc>
      <w:tc>
        <w:tcPr>
          <w:tcW w:w="909" w:type="pct"/>
          <w:tcMar>
            <w:left w:w="28" w:type="dxa"/>
            <w:right w:w="28" w:type="dxa"/>
          </w:tcMar>
          <w:vAlign w:val="center"/>
        </w:tcPr>
        <w:p w14:paraId="5E2E2CE9" w14:textId="77777777" w:rsidR="00CB484A" w:rsidRPr="00D90A26" w:rsidRDefault="00CB484A" w:rsidP="00CB484A">
          <w:pPr>
            <w:rPr>
              <w:rFonts w:cs="Arial"/>
              <w:sz w:val="20"/>
              <w:szCs w:val="24"/>
            </w:rPr>
          </w:pPr>
          <w:r w:rsidRPr="00D90A26">
            <w:rPr>
              <w:rFonts w:cs="Arial"/>
              <w:sz w:val="20"/>
              <w:szCs w:val="24"/>
            </w:rPr>
            <w:t xml:space="preserve">Versión: </w:t>
          </w:r>
          <w:r>
            <w:rPr>
              <w:rFonts w:cs="Arial"/>
              <w:sz w:val="20"/>
              <w:szCs w:val="24"/>
            </w:rPr>
            <w:t>3</w:t>
          </w:r>
          <w:r w:rsidRPr="00D90A26">
            <w:rPr>
              <w:rFonts w:cs="Arial"/>
              <w:sz w:val="20"/>
              <w:szCs w:val="24"/>
            </w:rPr>
            <w:t>.0</w:t>
          </w:r>
        </w:p>
      </w:tc>
    </w:tr>
  </w:tbl>
  <w:p w14:paraId="014EEEB2" w14:textId="77777777" w:rsidR="00CB484A" w:rsidRDefault="00CB48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B5254A" w:rsidRPr="00103507" w14:paraId="0B43D596" w14:textId="77777777" w:rsidTr="00B5254A">
      <w:trPr>
        <w:trHeight w:val="557"/>
      </w:trPr>
      <w:tc>
        <w:tcPr>
          <w:tcW w:w="1059" w:type="pct"/>
          <w:vMerge w:val="restart"/>
          <w:tcMar>
            <w:left w:w="28" w:type="dxa"/>
            <w:right w:w="28" w:type="dxa"/>
          </w:tcMar>
          <w:vAlign w:val="center"/>
        </w:tcPr>
        <w:p w14:paraId="01EAB73D" w14:textId="77777777" w:rsidR="00B5254A" w:rsidRPr="00103507" w:rsidRDefault="00B5254A" w:rsidP="00B5254A">
          <w:pPr>
            <w:rPr>
              <w:rFonts w:eastAsia="Times New Roman" w:cs="Arial"/>
              <w:szCs w:val="24"/>
            </w:rPr>
          </w:pPr>
          <w:r w:rsidRPr="00103507">
            <w:rPr>
              <w:rFonts w:cs="Arial"/>
              <w:noProof/>
              <w:szCs w:val="24"/>
            </w:rPr>
            <w:drawing>
              <wp:anchor distT="0" distB="0" distL="114300" distR="114300" simplePos="0" relativeHeight="251659264" behindDoc="0" locked="0" layoutInCell="1" allowOverlap="1" wp14:anchorId="7B23E73F" wp14:editId="2B6B6502">
                <wp:simplePos x="0" y="0"/>
                <wp:positionH relativeFrom="column">
                  <wp:posOffset>207010</wp:posOffset>
                </wp:positionH>
                <wp:positionV relativeFrom="paragraph">
                  <wp:posOffset>1905</wp:posOffset>
                </wp:positionV>
                <wp:extent cx="723900" cy="476250"/>
                <wp:effectExtent l="0" t="0" r="0" b="0"/>
                <wp:wrapNone/>
                <wp:docPr id="2"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4845A6E" w14:textId="77777777" w:rsidR="00B5254A" w:rsidRDefault="00B5254A" w:rsidP="00B5254A">
          <w:pPr>
            <w:jc w:val="center"/>
            <w:rPr>
              <w:rFonts w:eastAsia="Arial" w:cs="Arial"/>
              <w:b/>
              <w:szCs w:val="24"/>
              <w:shd w:val="clear" w:color="auto" w:fill="FFFFFF"/>
            </w:rPr>
          </w:pPr>
        </w:p>
        <w:p w14:paraId="048DFB71" w14:textId="77777777" w:rsidR="00B5254A" w:rsidRDefault="00B5254A" w:rsidP="00B5254A">
          <w:pPr>
            <w:jc w:val="center"/>
            <w:rPr>
              <w:rFonts w:eastAsia="Arial" w:cs="Arial"/>
              <w:b/>
              <w:szCs w:val="24"/>
              <w:shd w:val="clear" w:color="auto" w:fill="FFFFFF"/>
            </w:rPr>
          </w:pPr>
          <w:r>
            <w:rPr>
              <w:rFonts w:eastAsia="Arial" w:cs="Arial"/>
              <w:b/>
              <w:szCs w:val="24"/>
              <w:shd w:val="clear" w:color="auto" w:fill="FFFFFF"/>
            </w:rPr>
            <w:t>Dictamen integral</w:t>
          </w:r>
        </w:p>
        <w:p w14:paraId="55F3E17C" w14:textId="77777777" w:rsidR="00B5254A" w:rsidRPr="00103507" w:rsidRDefault="00B5254A" w:rsidP="00B5254A">
          <w:pPr>
            <w:jc w:val="center"/>
            <w:rPr>
              <w:rFonts w:eastAsia="Times New Roman" w:cs="Arial"/>
              <w:b/>
              <w:szCs w:val="24"/>
            </w:rPr>
          </w:pPr>
        </w:p>
      </w:tc>
      <w:tc>
        <w:tcPr>
          <w:tcW w:w="909" w:type="pct"/>
          <w:tcMar>
            <w:left w:w="28" w:type="dxa"/>
            <w:right w:w="28" w:type="dxa"/>
          </w:tcMar>
          <w:vAlign w:val="center"/>
        </w:tcPr>
        <w:p w14:paraId="081E3E2C" w14:textId="77777777" w:rsidR="00B5254A" w:rsidRPr="00D90A26" w:rsidRDefault="00B5254A" w:rsidP="00B5254A">
          <w:pPr>
            <w:rPr>
              <w:rFonts w:cs="Arial"/>
              <w:sz w:val="20"/>
              <w:szCs w:val="24"/>
            </w:rPr>
          </w:pPr>
          <w:r w:rsidRPr="00D90A26">
            <w:rPr>
              <w:rFonts w:cs="Arial"/>
              <w:sz w:val="20"/>
              <w:szCs w:val="24"/>
            </w:rPr>
            <w:t>Código formato PVCGF-04-11</w:t>
          </w:r>
        </w:p>
      </w:tc>
    </w:tr>
    <w:tr w:rsidR="00B5254A" w:rsidRPr="00103507" w14:paraId="02470F55" w14:textId="77777777" w:rsidTr="00B5254A">
      <w:tblPrEx>
        <w:tblCellMar>
          <w:left w:w="108" w:type="dxa"/>
          <w:right w:w="108" w:type="dxa"/>
        </w:tblCellMar>
      </w:tblPrEx>
      <w:trPr>
        <w:trHeight w:val="240"/>
      </w:trPr>
      <w:tc>
        <w:tcPr>
          <w:tcW w:w="1059" w:type="pct"/>
          <w:vMerge/>
          <w:tcMar>
            <w:left w:w="28" w:type="dxa"/>
            <w:right w:w="28" w:type="dxa"/>
          </w:tcMar>
          <w:vAlign w:val="center"/>
        </w:tcPr>
        <w:p w14:paraId="4465866D" w14:textId="77777777" w:rsidR="00B5254A" w:rsidRPr="00103507" w:rsidRDefault="00B5254A" w:rsidP="00B5254A">
          <w:pPr>
            <w:rPr>
              <w:rFonts w:cs="Arial"/>
              <w:noProof/>
              <w:szCs w:val="24"/>
            </w:rPr>
          </w:pPr>
        </w:p>
      </w:tc>
      <w:tc>
        <w:tcPr>
          <w:tcW w:w="3032" w:type="pct"/>
          <w:vMerge/>
          <w:tcMar>
            <w:left w:w="28" w:type="dxa"/>
            <w:right w:w="28" w:type="dxa"/>
          </w:tcMar>
          <w:vAlign w:val="center"/>
        </w:tcPr>
        <w:p w14:paraId="05E2E083" w14:textId="77777777" w:rsidR="00B5254A" w:rsidRPr="00103507" w:rsidRDefault="00B5254A" w:rsidP="00B5254A">
          <w:pPr>
            <w:jc w:val="center"/>
            <w:rPr>
              <w:rFonts w:eastAsia="Arial" w:cs="Arial"/>
              <w:b/>
              <w:szCs w:val="24"/>
              <w:shd w:val="clear" w:color="auto" w:fill="FFFFFF"/>
            </w:rPr>
          </w:pPr>
        </w:p>
      </w:tc>
      <w:tc>
        <w:tcPr>
          <w:tcW w:w="909" w:type="pct"/>
          <w:tcMar>
            <w:left w:w="28" w:type="dxa"/>
            <w:right w:w="28" w:type="dxa"/>
          </w:tcMar>
          <w:vAlign w:val="center"/>
        </w:tcPr>
        <w:p w14:paraId="6BCBBE0E" w14:textId="66820816" w:rsidR="00B5254A" w:rsidRPr="00D90A26" w:rsidRDefault="00B5254A" w:rsidP="00B5254A">
          <w:pPr>
            <w:rPr>
              <w:rFonts w:cs="Arial"/>
              <w:sz w:val="20"/>
              <w:szCs w:val="24"/>
            </w:rPr>
          </w:pPr>
          <w:r w:rsidRPr="00D90A26">
            <w:rPr>
              <w:rFonts w:cs="Arial"/>
              <w:sz w:val="20"/>
              <w:szCs w:val="24"/>
            </w:rPr>
            <w:t xml:space="preserve">Versión: </w:t>
          </w:r>
          <w:r w:rsidR="00CB484A">
            <w:rPr>
              <w:rFonts w:cs="Arial"/>
              <w:sz w:val="20"/>
              <w:szCs w:val="24"/>
            </w:rPr>
            <w:t>3</w:t>
          </w:r>
          <w:r w:rsidRPr="00D90A26">
            <w:rPr>
              <w:rFonts w:cs="Arial"/>
              <w:sz w:val="20"/>
              <w:szCs w:val="24"/>
            </w:rPr>
            <w:t>.0</w:t>
          </w:r>
        </w:p>
      </w:tc>
    </w:tr>
  </w:tbl>
  <w:p w14:paraId="1CBA964D" w14:textId="77777777" w:rsidR="00B25DE3" w:rsidRDefault="00B25D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9B345DF"/>
    <w:multiLevelType w:val="multilevel"/>
    <w:tmpl w:val="7A4E75FA"/>
    <w:lvl w:ilvl="0">
      <w:start w:val="1"/>
      <w:numFmt w:val="decimal"/>
      <w:lvlText w:val="%1."/>
      <w:lvlJc w:val="left"/>
      <w:pPr>
        <w:ind w:left="1142" w:hanging="432"/>
      </w:pPr>
      <w:rPr>
        <w:rFonts w:hint="default"/>
      </w:rPr>
    </w:lvl>
    <w:lvl w:ilvl="1">
      <w:start w:val="1"/>
      <w:numFmt w:val="decimal"/>
      <w:pStyle w:val="Ttulo2"/>
      <w:lvlText w:val="%1.%2"/>
      <w:lvlJc w:val="left"/>
      <w:pPr>
        <w:ind w:left="1286" w:hanging="576"/>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74" w:hanging="864"/>
      </w:pPr>
      <w:rPr>
        <w:rFonts w:hint="default"/>
        <w:b w:val="0"/>
        <w:i/>
      </w:rPr>
    </w:lvl>
    <w:lvl w:ilvl="4">
      <w:start w:val="1"/>
      <w:numFmt w:val="decimal"/>
      <w:lvlText w:val="%1.%2.%3.%4.%5"/>
      <w:lvlJc w:val="left"/>
      <w:pPr>
        <w:ind w:left="1718" w:hanging="1008"/>
      </w:pPr>
      <w:rPr>
        <w:rFonts w:hint="default"/>
      </w:rPr>
    </w:lvl>
    <w:lvl w:ilvl="5">
      <w:start w:val="1"/>
      <w:numFmt w:val="decimal"/>
      <w:lvlText w:val="%1.%2.%3.%4.%5.%6"/>
      <w:lvlJc w:val="left"/>
      <w:pPr>
        <w:ind w:left="1862" w:hanging="1152"/>
      </w:pPr>
      <w:rPr>
        <w:rFonts w:hint="default"/>
      </w:rPr>
    </w:lvl>
    <w:lvl w:ilvl="6">
      <w:start w:val="1"/>
      <w:numFmt w:val="decimal"/>
      <w:lvlText w:val="%1.%2.%3.%4.%5.%6.%7"/>
      <w:lvlJc w:val="left"/>
      <w:pPr>
        <w:ind w:left="2006" w:hanging="1296"/>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294" w:hanging="1584"/>
      </w:pPr>
      <w:rPr>
        <w:rFonts w:hint="default"/>
      </w:rPr>
    </w:lvl>
  </w:abstractNum>
  <w:abstractNum w:abstractNumId="5"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0E4E75"/>
    <w:multiLevelType w:val="multilevel"/>
    <w:tmpl w:val="9D52CFCA"/>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9" w15:restartNumberingAfterBreak="0">
    <w:nsid w:val="53A94E5E"/>
    <w:multiLevelType w:val="multilevel"/>
    <w:tmpl w:val="08C23BDE"/>
    <w:lvl w:ilvl="0">
      <w:start w:val="1"/>
      <w:numFmt w:val="decimal"/>
      <w:pStyle w:val="Titulo1"/>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417BE1"/>
    <w:multiLevelType w:val="multilevel"/>
    <w:tmpl w:val="FF8C67D8"/>
    <w:lvl w:ilvl="0">
      <w:start w:val="1"/>
      <w:numFmt w:val="decimal"/>
      <w:lvlText w:val="%1."/>
      <w:lvlJc w:val="left"/>
      <w:pPr>
        <w:ind w:left="360" w:hanging="360"/>
      </w:pPr>
      <w:rPr>
        <w:b/>
        <w:i w:val="0"/>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num w:numId="1">
    <w:abstractNumId w:val="10"/>
  </w:num>
  <w:num w:numId="2">
    <w:abstractNumId w:val="11"/>
  </w:num>
  <w:num w:numId="3">
    <w:abstractNumId w:val="2"/>
  </w:num>
  <w:num w:numId="4">
    <w:abstractNumId w:val="1"/>
  </w:num>
  <w:num w:numId="5">
    <w:abstractNumId w:val="8"/>
  </w:num>
  <w:num w:numId="6">
    <w:abstractNumId w:val="0"/>
  </w:num>
  <w:num w:numId="7">
    <w:abstractNumId w:val="3"/>
  </w:num>
  <w:num w:numId="8">
    <w:abstractNumId w:val="9"/>
  </w:num>
  <w:num w:numId="9">
    <w:abstractNumId w:val="5"/>
  </w:num>
  <w:num w:numId="10">
    <w:abstractNumId w:val="4"/>
  </w:num>
  <w:num w:numId="11">
    <w:abstractNumId w:val="6"/>
  </w:num>
  <w:num w:numId="12">
    <w:abstractNumId w:val="6"/>
    <w:lvlOverride w:ilvl="0">
      <w:startOverride w:val="1"/>
    </w:lvlOverride>
    <w:lvlOverride w:ilvl="1">
      <w:startOverride w:val="1"/>
    </w:lvlOverride>
    <w:lvlOverride w:ilvl="2">
      <w:startOverride w:val="7"/>
    </w:lvlOverride>
  </w:num>
  <w:num w:numId="13">
    <w:abstractNumId w:val="7"/>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PE"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2F14"/>
    <w:rsid w:val="00013362"/>
    <w:rsid w:val="00013676"/>
    <w:rsid w:val="000179DB"/>
    <w:rsid w:val="000179EB"/>
    <w:rsid w:val="000254EE"/>
    <w:rsid w:val="00030924"/>
    <w:rsid w:val="00037C5B"/>
    <w:rsid w:val="000443BF"/>
    <w:rsid w:val="00071492"/>
    <w:rsid w:val="0008293A"/>
    <w:rsid w:val="000830F0"/>
    <w:rsid w:val="00084D3D"/>
    <w:rsid w:val="000864E2"/>
    <w:rsid w:val="000868FA"/>
    <w:rsid w:val="00096C27"/>
    <w:rsid w:val="000A240D"/>
    <w:rsid w:val="000A5953"/>
    <w:rsid w:val="000A65EC"/>
    <w:rsid w:val="000A70B3"/>
    <w:rsid w:val="000B1F13"/>
    <w:rsid w:val="000B5777"/>
    <w:rsid w:val="000C4DEE"/>
    <w:rsid w:val="000C78D4"/>
    <w:rsid w:val="000D1487"/>
    <w:rsid w:val="000D7A82"/>
    <w:rsid w:val="000E08A3"/>
    <w:rsid w:val="000E1DE9"/>
    <w:rsid w:val="000E2314"/>
    <w:rsid w:val="000E2438"/>
    <w:rsid w:val="000F044B"/>
    <w:rsid w:val="000F4711"/>
    <w:rsid w:val="00103A12"/>
    <w:rsid w:val="00124506"/>
    <w:rsid w:val="001257D7"/>
    <w:rsid w:val="00127657"/>
    <w:rsid w:val="00142ECB"/>
    <w:rsid w:val="00147A3E"/>
    <w:rsid w:val="001615D3"/>
    <w:rsid w:val="00165ED8"/>
    <w:rsid w:val="00174979"/>
    <w:rsid w:val="001877E3"/>
    <w:rsid w:val="00193306"/>
    <w:rsid w:val="0019417E"/>
    <w:rsid w:val="001A38D3"/>
    <w:rsid w:val="001A3B28"/>
    <w:rsid w:val="001A5E24"/>
    <w:rsid w:val="001B1518"/>
    <w:rsid w:val="001B1DDE"/>
    <w:rsid w:val="001B5FEF"/>
    <w:rsid w:val="001C1BB1"/>
    <w:rsid w:val="001C3FCD"/>
    <w:rsid w:val="001D0795"/>
    <w:rsid w:val="001E1A4C"/>
    <w:rsid w:val="001F649F"/>
    <w:rsid w:val="00213118"/>
    <w:rsid w:val="002155EE"/>
    <w:rsid w:val="00217155"/>
    <w:rsid w:val="00217FA3"/>
    <w:rsid w:val="002230C5"/>
    <w:rsid w:val="00223E6F"/>
    <w:rsid w:val="00256C6B"/>
    <w:rsid w:val="00271315"/>
    <w:rsid w:val="00280728"/>
    <w:rsid w:val="00284C30"/>
    <w:rsid w:val="00285323"/>
    <w:rsid w:val="0029577F"/>
    <w:rsid w:val="00297B73"/>
    <w:rsid w:val="002B0D40"/>
    <w:rsid w:val="002B6766"/>
    <w:rsid w:val="002C2B9D"/>
    <w:rsid w:val="002C757B"/>
    <w:rsid w:val="002D0214"/>
    <w:rsid w:val="002D2927"/>
    <w:rsid w:val="002D3316"/>
    <w:rsid w:val="002E0FE1"/>
    <w:rsid w:val="002E25A5"/>
    <w:rsid w:val="002E67D3"/>
    <w:rsid w:val="002F14C9"/>
    <w:rsid w:val="002F15E3"/>
    <w:rsid w:val="002F2964"/>
    <w:rsid w:val="002F47FF"/>
    <w:rsid w:val="003008DA"/>
    <w:rsid w:val="00321AA6"/>
    <w:rsid w:val="003224B3"/>
    <w:rsid w:val="00322D6D"/>
    <w:rsid w:val="00327BB9"/>
    <w:rsid w:val="0033145D"/>
    <w:rsid w:val="0033188B"/>
    <w:rsid w:val="00341ABD"/>
    <w:rsid w:val="003434B4"/>
    <w:rsid w:val="003474D0"/>
    <w:rsid w:val="00353B74"/>
    <w:rsid w:val="00356D07"/>
    <w:rsid w:val="00360019"/>
    <w:rsid w:val="00366DA2"/>
    <w:rsid w:val="00385E29"/>
    <w:rsid w:val="00393E3B"/>
    <w:rsid w:val="00395C83"/>
    <w:rsid w:val="003A186E"/>
    <w:rsid w:val="003B0B05"/>
    <w:rsid w:val="003C10F6"/>
    <w:rsid w:val="003D6382"/>
    <w:rsid w:val="003D64B5"/>
    <w:rsid w:val="003E3C53"/>
    <w:rsid w:val="003E3C82"/>
    <w:rsid w:val="003E5E44"/>
    <w:rsid w:val="003E6E6C"/>
    <w:rsid w:val="003F1825"/>
    <w:rsid w:val="004018A2"/>
    <w:rsid w:val="004075D8"/>
    <w:rsid w:val="004216E7"/>
    <w:rsid w:val="0042704F"/>
    <w:rsid w:val="00430121"/>
    <w:rsid w:val="0043445C"/>
    <w:rsid w:val="004429E6"/>
    <w:rsid w:val="00447F57"/>
    <w:rsid w:val="00453245"/>
    <w:rsid w:val="00457ABA"/>
    <w:rsid w:val="00465D69"/>
    <w:rsid w:val="00467302"/>
    <w:rsid w:val="0046746B"/>
    <w:rsid w:val="00471A23"/>
    <w:rsid w:val="004828FD"/>
    <w:rsid w:val="0048684E"/>
    <w:rsid w:val="0049215E"/>
    <w:rsid w:val="00493844"/>
    <w:rsid w:val="00496C4C"/>
    <w:rsid w:val="004A28E6"/>
    <w:rsid w:val="004A45EA"/>
    <w:rsid w:val="004A7C76"/>
    <w:rsid w:val="004B45D7"/>
    <w:rsid w:val="004C2D9D"/>
    <w:rsid w:val="004C53C6"/>
    <w:rsid w:val="004C7749"/>
    <w:rsid w:val="004D597A"/>
    <w:rsid w:val="004D7011"/>
    <w:rsid w:val="004E16AD"/>
    <w:rsid w:val="004E290D"/>
    <w:rsid w:val="005123E0"/>
    <w:rsid w:val="00512663"/>
    <w:rsid w:val="00523D38"/>
    <w:rsid w:val="00525DF0"/>
    <w:rsid w:val="005267A2"/>
    <w:rsid w:val="005306B3"/>
    <w:rsid w:val="0053730A"/>
    <w:rsid w:val="00540A87"/>
    <w:rsid w:val="0054278E"/>
    <w:rsid w:val="00543418"/>
    <w:rsid w:val="00545589"/>
    <w:rsid w:val="00547D23"/>
    <w:rsid w:val="0055794F"/>
    <w:rsid w:val="005649AF"/>
    <w:rsid w:val="00573E2B"/>
    <w:rsid w:val="0059408F"/>
    <w:rsid w:val="00595510"/>
    <w:rsid w:val="005A1C55"/>
    <w:rsid w:val="005A325F"/>
    <w:rsid w:val="005A3B47"/>
    <w:rsid w:val="005C1956"/>
    <w:rsid w:val="005C5099"/>
    <w:rsid w:val="005C6FB3"/>
    <w:rsid w:val="005E0D1A"/>
    <w:rsid w:val="005E1897"/>
    <w:rsid w:val="005F6506"/>
    <w:rsid w:val="00602A76"/>
    <w:rsid w:val="00603F9B"/>
    <w:rsid w:val="00605745"/>
    <w:rsid w:val="00607352"/>
    <w:rsid w:val="00607B07"/>
    <w:rsid w:val="00607FDD"/>
    <w:rsid w:val="00616B1D"/>
    <w:rsid w:val="00617D2E"/>
    <w:rsid w:val="0063005A"/>
    <w:rsid w:val="006445A3"/>
    <w:rsid w:val="00663BD2"/>
    <w:rsid w:val="00665796"/>
    <w:rsid w:val="00666105"/>
    <w:rsid w:val="006679F9"/>
    <w:rsid w:val="00673C98"/>
    <w:rsid w:val="00675126"/>
    <w:rsid w:val="00682F18"/>
    <w:rsid w:val="00690AA0"/>
    <w:rsid w:val="006C1767"/>
    <w:rsid w:val="006C6564"/>
    <w:rsid w:val="006D7AEB"/>
    <w:rsid w:val="006F4A5D"/>
    <w:rsid w:val="006F7154"/>
    <w:rsid w:val="006FE3F9"/>
    <w:rsid w:val="00704FDE"/>
    <w:rsid w:val="007071B0"/>
    <w:rsid w:val="007105F4"/>
    <w:rsid w:val="0071192D"/>
    <w:rsid w:val="0072111E"/>
    <w:rsid w:val="007247C7"/>
    <w:rsid w:val="0073015A"/>
    <w:rsid w:val="00743F2B"/>
    <w:rsid w:val="0074646B"/>
    <w:rsid w:val="00750CAD"/>
    <w:rsid w:val="007578C9"/>
    <w:rsid w:val="00757C20"/>
    <w:rsid w:val="00761E2C"/>
    <w:rsid w:val="00766E55"/>
    <w:rsid w:val="00787D30"/>
    <w:rsid w:val="007A050B"/>
    <w:rsid w:val="007A400A"/>
    <w:rsid w:val="007B3F62"/>
    <w:rsid w:val="007B5E07"/>
    <w:rsid w:val="007C0F8E"/>
    <w:rsid w:val="007C5CBB"/>
    <w:rsid w:val="007D5803"/>
    <w:rsid w:val="007E0684"/>
    <w:rsid w:val="007E1A98"/>
    <w:rsid w:val="007E5ACA"/>
    <w:rsid w:val="00806007"/>
    <w:rsid w:val="0080639C"/>
    <w:rsid w:val="008121BD"/>
    <w:rsid w:val="008150DB"/>
    <w:rsid w:val="0082718A"/>
    <w:rsid w:val="00831670"/>
    <w:rsid w:val="00836B6D"/>
    <w:rsid w:val="0084182F"/>
    <w:rsid w:val="0084518E"/>
    <w:rsid w:val="00850816"/>
    <w:rsid w:val="0085437D"/>
    <w:rsid w:val="0086170D"/>
    <w:rsid w:val="00871B26"/>
    <w:rsid w:val="00872909"/>
    <w:rsid w:val="0087702E"/>
    <w:rsid w:val="00886A61"/>
    <w:rsid w:val="008A3C58"/>
    <w:rsid w:val="008A5FFC"/>
    <w:rsid w:val="008A6404"/>
    <w:rsid w:val="008B4DA9"/>
    <w:rsid w:val="008B52F1"/>
    <w:rsid w:val="008B690C"/>
    <w:rsid w:val="008E5857"/>
    <w:rsid w:val="008F4569"/>
    <w:rsid w:val="008F5099"/>
    <w:rsid w:val="008F5389"/>
    <w:rsid w:val="00901D5C"/>
    <w:rsid w:val="009031E2"/>
    <w:rsid w:val="0093055D"/>
    <w:rsid w:val="00932C44"/>
    <w:rsid w:val="009452EB"/>
    <w:rsid w:val="00945780"/>
    <w:rsid w:val="00952932"/>
    <w:rsid w:val="00963F51"/>
    <w:rsid w:val="00976C87"/>
    <w:rsid w:val="0098600B"/>
    <w:rsid w:val="00987F16"/>
    <w:rsid w:val="00992984"/>
    <w:rsid w:val="00992B24"/>
    <w:rsid w:val="00994E8A"/>
    <w:rsid w:val="009A0538"/>
    <w:rsid w:val="009C410C"/>
    <w:rsid w:val="009D0A53"/>
    <w:rsid w:val="009E3DBD"/>
    <w:rsid w:val="009F6DEA"/>
    <w:rsid w:val="00A00587"/>
    <w:rsid w:val="00A0072A"/>
    <w:rsid w:val="00A17D21"/>
    <w:rsid w:val="00A3788F"/>
    <w:rsid w:val="00A46092"/>
    <w:rsid w:val="00A510C9"/>
    <w:rsid w:val="00A6208B"/>
    <w:rsid w:val="00A6308B"/>
    <w:rsid w:val="00A64076"/>
    <w:rsid w:val="00A65DF5"/>
    <w:rsid w:val="00A72D80"/>
    <w:rsid w:val="00A73064"/>
    <w:rsid w:val="00A8035A"/>
    <w:rsid w:val="00A91BC4"/>
    <w:rsid w:val="00A96B6B"/>
    <w:rsid w:val="00A97792"/>
    <w:rsid w:val="00AA1C11"/>
    <w:rsid w:val="00AA5265"/>
    <w:rsid w:val="00AA7A16"/>
    <w:rsid w:val="00AA7B8C"/>
    <w:rsid w:val="00AB32D4"/>
    <w:rsid w:val="00AB4066"/>
    <w:rsid w:val="00AC1EDF"/>
    <w:rsid w:val="00AC3C6E"/>
    <w:rsid w:val="00AC67DA"/>
    <w:rsid w:val="00AC79CB"/>
    <w:rsid w:val="00AD341C"/>
    <w:rsid w:val="00AF2D7F"/>
    <w:rsid w:val="00AF47EB"/>
    <w:rsid w:val="00B03D0A"/>
    <w:rsid w:val="00B046B0"/>
    <w:rsid w:val="00B06BD4"/>
    <w:rsid w:val="00B1509B"/>
    <w:rsid w:val="00B2281C"/>
    <w:rsid w:val="00B259C6"/>
    <w:rsid w:val="00B25DE3"/>
    <w:rsid w:val="00B27929"/>
    <w:rsid w:val="00B27A6F"/>
    <w:rsid w:val="00B3056F"/>
    <w:rsid w:val="00B30F60"/>
    <w:rsid w:val="00B427A7"/>
    <w:rsid w:val="00B42850"/>
    <w:rsid w:val="00B43542"/>
    <w:rsid w:val="00B5254A"/>
    <w:rsid w:val="00B668DC"/>
    <w:rsid w:val="00B702BD"/>
    <w:rsid w:val="00B743B3"/>
    <w:rsid w:val="00B754DA"/>
    <w:rsid w:val="00B80C21"/>
    <w:rsid w:val="00BA17FF"/>
    <w:rsid w:val="00BA3748"/>
    <w:rsid w:val="00BA7E40"/>
    <w:rsid w:val="00BB344A"/>
    <w:rsid w:val="00BC1379"/>
    <w:rsid w:val="00BD4A69"/>
    <w:rsid w:val="00BE207F"/>
    <w:rsid w:val="00BE3378"/>
    <w:rsid w:val="00BF3CE6"/>
    <w:rsid w:val="00BF4CF1"/>
    <w:rsid w:val="00C03F44"/>
    <w:rsid w:val="00C04EED"/>
    <w:rsid w:val="00C11593"/>
    <w:rsid w:val="00C136AC"/>
    <w:rsid w:val="00C20A47"/>
    <w:rsid w:val="00C25590"/>
    <w:rsid w:val="00C34123"/>
    <w:rsid w:val="00C54A0C"/>
    <w:rsid w:val="00C63E8D"/>
    <w:rsid w:val="00C86317"/>
    <w:rsid w:val="00C90C62"/>
    <w:rsid w:val="00CA1179"/>
    <w:rsid w:val="00CA1ACA"/>
    <w:rsid w:val="00CB484A"/>
    <w:rsid w:val="00CC1A06"/>
    <w:rsid w:val="00CC489F"/>
    <w:rsid w:val="00CE376E"/>
    <w:rsid w:val="00CE3E4A"/>
    <w:rsid w:val="00D11846"/>
    <w:rsid w:val="00D132B4"/>
    <w:rsid w:val="00D26203"/>
    <w:rsid w:val="00D31D1D"/>
    <w:rsid w:val="00D338F0"/>
    <w:rsid w:val="00D43999"/>
    <w:rsid w:val="00D456BC"/>
    <w:rsid w:val="00D4708C"/>
    <w:rsid w:val="00D54776"/>
    <w:rsid w:val="00D74C40"/>
    <w:rsid w:val="00D827B9"/>
    <w:rsid w:val="00D90A26"/>
    <w:rsid w:val="00D95F36"/>
    <w:rsid w:val="00DB7346"/>
    <w:rsid w:val="00DC208C"/>
    <w:rsid w:val="00DC351A"/>
    <w:rsid w:val="00DC49BD"/>
    <w:rsid w:val="00DC6111"/>
    <w:rsid w:val="00DC7B93"/>
    <w:rsid w:val="00DD1F5A"/>
    <w:rsid w:val="00DE04AE"/>
    <w:rsid w:val="00DE236E"/>
    <w:rsid w:val="00DE3109"/>
    <w:rsid w:val="00DF12FD"/>
    <w:rsid w:val="00DF16BF"/>
    <w:rsid w:val="00DF3753"/>
    <w:rsid w:val="00DF7810"/>
    <w:rsid w:val="00E02F3F"/>
    <w:rsid w:val="00E0455A"/>
    <w:rsid w:val="00E048A7"/>
    <w:rsid w:val="00E04E5B"/>
    <w:rsid w:val="00E05E13"/>
    <w:rsid w:val="00E06586"/>
    <w:rsid w:val="00E125C4"/>
    <w:rsid w:val="00E147B0"/>
    <w:rsid w:val="00E44471"/>
    <w:rsid w:val="00E45568"/>
    <w:rsid w:val="00E45FF5"/>
    <w:rsid w:val="00E4646F"/>
    <w:rsid w:val="00E46E15"/>
    <w:rsid w:val="00E55780"/>
    <w:rsid w:val="00E55DDE"/>
    <w:rsid w:val="00E632FC"/>
    <w:rsid w:val="00E645EB"/>
    <w:rsid w:val="00E76982"/>
    <w:rsid w:val="00EB2B88"/>
    <w:rsid w:val="00EB2D59"/>
    <w:rsid w:val="00EC4114"/>
    <w:rsid w:val="00EC7C3A"/>
    <w:rsid w:val="00EE2F0C"/>
    <w:rsid w:val="00EF3F5F"/>
    <w:rsid w:val="00EF5A35"/>
    <w:rsid w:val="00F124DA"/>
    <w:rsid w:val="00F3117F"/>
    <w:rsid w:val="00F4017D"/>
    <w:rsid w:val="00F43A98"/>
    <w:rsid w:val="00F46367"/>
    <w:rsid w:val="00F95841"/>
    <w:rsid w:val="00F9637A"/>
    <w:rsid w:val="00F96D75"/>
    <w:rsid w:val="00F97C68"/>
    <w:rsid w:val="00FA3647"/>
    <w:rsid w:val="00FA3846"/>
    <w:rsid w:val="00FC1E9D"/>
    <w:rsid w:val="00FC68B1"/>
    <w:rsid w:val="00FD0034"/>
    <w:rsid w:val="00FE4BAA"/>
    <w:rsid w:val="00FF49BC"/>
    <w:rsid w:val="00FF5320"/>
    <w:rsid w:val="01B5A38A"/>
    <w:rsid w:val="0273AB1E"/>
    <w:rsid w:val="02D6C86C"/>
    <w:rsid w:val="056D4662"/>
    <w:rsid w:val="0620B0E4"/>
    <w:rsid w:val="0676B4D1"/>
    <w:rsid w:val="078F3549"/>
    <w:rsid w:val="07969811"/>
    <w:rsid w:val="07EC8A78"/>
    <w:rsid w:val="08A58B1B"/>
    <w:rsid w:val="0C9DDC95"/>
    <w:rsid w:val="0CFE9197"/>
    <w:rsid w:val="0DBC62E7"/>
    <w:rsid w:val="0E08CFF5"/>
    <w:rsid w:val="0EB79DB8"/>
    <w:rsid w:val="0FE426E3"/>
    <w:rsid w:val="1100CD27"/>
    <w:rsid w:val="11191C64"/>
    <w:rsid w:val="11C563C5"/>
    <w:rsid w:val="14764E4B"/>
    <w:rsid w:val="152E569D"/>
    <w:rsid w:val="1746D527"/>
    <w:rsid w:val="1867D3E8"/>
    <w:rsid w:val="1A8F9370"/>
    <w:rsid w:val="1AB17358"/>
    <w:rsid w:val="1E147315"/>
    <w:rsid w:val="1F7E8783"/>
    <w:rsid w:val="20A1F190"/>
    <w:rsid w:val="20BA69DA"/>
    <w:rsid w:val="22FC6C08"/>
    <w:rsid w:val="231AD3CA"/>
    <w:rsid w:val="24B49EC2"/>
    <w:rsid w:val="256ED818"/>
    <w:rsid w:val="26A67EDB"/>
    <w:rsid w:val="28686289"/>
    <w:rsid w:val="28BBEF10"/>
    <w:rsid w:val="2B6FBCF4"/>
    <w:rsid w:val="2BE2B270"/>
    <w:rsid w:val="2C78FED8"/>
    <w:rsid w:val="2D5BADA3"/>
    <w:rsid w:val="2E947DFD"/>
    <w:rsid w:val="2EBC114B"/>
    <w:rsid w:val="304D815A"/>
    <w:rsid w:val="31845234"/>
    <w:rsid w:val="31B670E4"/>
    <w:rsid w:val="320803A8"/>
    <w:rsid w:val="32B1F8BA"/>
    <w:rsid w:val="32E3C887"/>
    <w:rsid w:val="357A3192"/>
    <w:rsid w:val="3629CEAE"/>
    <w:rsid w:val="36E2EE58"/>
    <w:rsid w:val="375B12E1"/>
    <w:rsid w:val="391A3A2D"/>
    <w:rsid w:val="3AA0B247"/>
    <w:rsid w:val="3B4D2836"/>
    <w:rsid w:val="3C0E8D53"/>
    <w:rsid w:val="3C78DAA0"/>
    <w:rsid w:val="3DAD9FB2"/>
    <w:rsid w:val="3F0E4FA7"/>
    <w:rsid w:val="3F81AF75"/>
    <w:rsid w:val="40992847"/>
    <w:rsid w:val="40DEE555"/>
    <w:rsid w:val="417DA157"/>
    <w:rsid w:val="4246197E"/>
    <w:rsid w:val="4290DC30"/>
    <w:rsid w:val="42A10814"/>
    <w:rsid w:val="4363324A"/>
    <w:rsid w:val="4377CBA2"/>
    <w:rsid w:val="445D9D97"/>
    <w:rsid w:val="44A2147F"/>
    <w:rsid w:val="451240D3"/>
    <w:rsid w:val="46A48B48"/>
    <w:rsid w:val="47A62658"/>
    <w:rsid w:val="482B90BF"/>
    <w:rsid w:val="48D1FD91"/>
    <w:rsid w:val="490FC8D3"/>
    <w:rsid w:val="493CED7C"/>
    <w:rsid w:val="496800B7"/>
    <w:rsid w:val="4ACCF9C0"/>
    <w:rsid w:val="4AF6DD48"/>
    <w:rsid w:val="4BB2CE0A"/>
    <w:rsid w:val="4C106C3C"/>
    <w:rsid w:val="4C116FB6"/>
    <w:rsid w:val="4CC676EF"/>
    <w:rsid w:val="4D4C8A61"/>
    <w:rsid w:val="51E561D8"/>
    <w:rsid w:val="5290EFCF"/>
    <w:rsid w:val="5359F4F5"/>
    <w:rsid w:val="54274430"/>
    <w:rsid w:val="54C0AC4E"/>
    <w:rsid w:val="54CA7B0C"/>
    <w:rsid w:val="56159DFE"/>
    <w:rsid w:val="5619426A"/>
    <w:rsid w:val="5641D16C"/>
    <w:rsid w:val="597B05C4"/>
    <w:rsid w:val="59B25BB7"/>
    <w:rsid w:val="59C2422B"/>
    <w:rsid w:val="5AF0DB33"/>
    <w:rsid w:val="5B202932"/>
    <w:rsid w:val="5B552A93"/>
    <w:rsid w:val="5F4D2B8E"/>
    <w:rsid w:val="5F8C70A5"/>
    <w:rsid w:val="6077A278"/>
    <w:rsid w:val="60B1ECD6"/>
    <w:rsid w:val="6191D0F2"/>
    <w:rsid w:val="6231ADC2"/>
    <w:rsid w:val="62C0CB85"/>
    <w:rsid w:val="62C91BFF"/>
    <w:rsid w:val="635D4518"/>
    <w:rsid w:val="6400D852"/>
    <w:rsid w:val="640A6283"/>
    <w:rsid w:val="65816999"/>
    <w:rsid w:val="65A62631"/>
    <w:rsid w:val="678E4CFF"/>
    <w:rsid w:val="68DFE11F"/>
    <w:rsid w:val="693403EE"/>
    <w:rsid w:val="69583493"/>
    <w:rsid w:val="698A9769"/>
    <w:rsid w:val="6B6D088C"/>
    <w:rsid w:val="6EB24BF8"/>
    <w:rsid w:val="6EE21C60"/>
    <w:rsid w:val="6F6FF13A"/>
    <w:rsid w:val="6FE5C299"/>
    <w:rsid w:val="7123825F"/>
    <w:rsid w:val="717D6110"/>
    <w:rsid w:val="75DDEA6E"/>
    <w:rsid w:val="7768E743"/>
    <w:rsid w:val="77D85AB4"/>
    <w:rsid w:val="781DE5BC"/>
    <w:rsid w:val="7873CAAC"/>
    <w:rsid w:val="7A1716CF"/>
    <w:rsid w:val="7A98366C"/>
    <w:rsid w:val="7C214456"/>
    <w:rsid w:val="7D4B881F"/>
    <w:rsid w:val="7DBFF4F5"/>
    <w:rsid w:val="7EC853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0"/>
    <w:next w:val="Normal"/>
    <w:link w:val="Ttulo2Car"/>
    <w:autoRedefine/>
    <w:uiPriority w:val="9"/>
    <w:unhideWhenUsed/>
    <w:qFormat/>
    <w:rsid w:val="00D90A26"/>
    <w:pPr>
      <w:numPr>
        <w:ilvl w:val="1"/>
        <w:numId w:val="10"/>
      </w:numPr>
      <w:spacing w:before="0" w:after="0" w:line="360" w:lineRule="auto"/>
      <w:jc w:val="left"/>
      <w:outlineLvl w:val="1"/>
    </w:pPr>
    <w:rPr>
      <w:b w:val="0"/>
      <w:bCs w:val="0"/>
    </w:rPr>
  </w:style>
  <w:style w:type="paragraph" w:styleId="Ttulo3">
    <w:name w:val="heading 3"/>
    <w:basedOn w:val="Ttulo2"/>
    <w:next w:val="Normal"/>
    <w:link w:val="Ttulo3Car"/>
    <w:autoRedefine/>
    <w:unhideWhenUsed/>
    <w:qFormat/>
    <w:rsid w:val="00AC79CB"/>
    <w:pPr>
      <w:numPr>
        <w:ilvl w:val="0"/>
        <w:numId w:val="0"/>
      </w:numPr>
      <w:ind w:left="708"/>
      <w:outlineLvl w:val="2"/>
    </w:pPr>
    <w:rPr>
      <w:bCs/>
    </w:rPr>
  </w:style>
  <w:style w:type="paragraph" w:styleId="Ttulo4">
    <w:name w:val="heading 4"/>
    <w:basedOn w:val="Ttulo3"/>
    <w:next w:val="Normal"/>
    <w:link w:val="Ttulo4Car"/>
    <w:autoRedefine/>
    <w:unhideWhenUsed/>
    <w:qFormat/>
    <w:rsid w:val="00AD341C"/>
    <w:pPr>
      <w:numPr>
        <w:ilvl w:val="3"/>
      </w:numPr>
      <w:ind w:left="720"/>
      <w:outlineLvl w:val="3"/>
    </w:pPr>
    <w:rPr>
      <w:i/>
    </w:r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D90A26"/>
    <w:rPr>
      <w:rFonts w:ascii="Arial" w:eastAsia="Times New Roman" w:hAnsi="Arial" w:cs="Arial"/>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AC79CB"/>
    <w:rPr>
      <w:rFonts w:ascii="Arial" w:eastAsia="Times New Roman" w:hAnsi="Arial" w:cs="Arial"/>
      <w:bCs/>
      <w:kern w:val="32"/>
      <w:sz w:val="24"/>
      <w:szCs w:val="24"/>
      <w:lang w:val="es-ES_tradnl" w:eastAsia="es-ES"/>
    </w:rPr>
  </w:style>
  <w:style w:type="character" w:customStyle="1" w:styleId="Ttulo4Car">
    <w:name w:val="Título 4 Car"/>
    <w:basedOn w:val="Fuentedeprrafopredeter"/>
    <w:link w:val="Ttulo4"/>
    <w:rsid w:val="00AD341C"/>
    <w:rPr>
      <w:rFonts w:ascii="Arial" w:eastAsia="Times New Roman" w:hAnsi="Arial" w:cs="Arial"/>
      <w:bCs/>
      <w:i/>
      <w:kern w:val="32"/>
      <w:sz w:val="24"/>
      <w:szCs w:val="24"/>
      <w:lang w:val="es-ES_tradnl" w:eastAsia="es-ES"/>
    </w:rPr>
  </w:style>
  <w:style w:type="paragraph" w:customStyle="1" w:styleId="Titulo10">
    <w:name w:val="Titulo1"/>
    <w:basedOn w:val="Normal"/>
    <w:link w:val="Titulo1Car"/>
    <w:uiPriority w:val="1"/>
    <w:qFormat/>
    <w:rsid w:val="00545589"/>
    <w:pPr>
      <w:keepNext/>
      <w:widowControl w:val="0"/>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0"/>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NormalTable0">
    <w:name w:val="Normal Table0"/>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iPriority w:val="99"/>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uiPriority w:val="99"/>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2"/>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3"/>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
    <w:name w:val="Titulo 1"/>
    <w:basedOn w:val="Ttulo10"/>
    <w:link w:val="Titulo1Car0"/>
    <w:rsid w:val="0074646B"/>
    <w:pPr>
      <w:keepLines w:val="0"/>
      <w:widowControl w:val="0"/>
      <w:numPr>
        <w:numId w:val="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9"/>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 w:id="17142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F87B8-4028-4ED4-AD73-E00302F7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3036</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Martha Lucero Parra Ragua</cp:lastModifiedBy>
  <cp:revision>4</cp:revision>
  <cp:lastPrinted>2021-08-23T21:14:00Z</cp:lastPrinted>
  <dcterms:created xsi:type="dcterms:W3CDTF">2025-06-26T20:59:00Z</dcterms:created>
  <dcterms:modified xsi:type="dcterms:W3CDTF">2025-06-27T19:21:00Z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