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606EE" w14:textId="06286307" w:rsidR="00D247CD" w:rsidRPr="00A15A14" w:rsidRDefault="00D247CD" w:rsidP="00D54C66">
      <w:pPr>
        <w:spacing w:after="0" w:line="360" w:lineRule="auto"/>
        <w:jc w:val="left"/>
        <w:textAlignment w:val="baseline"/>
        <w:rPr>
          <w:rFonts w:eastAsia="Times New Roman" w:cs="Arial"/>
          <w:b/>
          <w:bCs/>
          <w:i/>
          <w:iCs/>
          <w:color w:val="A6A6A6" w:themeColor="background1" w:themeShade="A6"/>
          <w:szCs w:val="24"/>
          <w:lang w:eastAsia="es-CO"/>
        </w:rPr>
      </w:pPr>
      <w:bookmarkStart w:id="0" w:name="_GoBack"/>
      <w:bookmarkEnd w:id="0"/>
      <w:r w:rsidRPr="00A15A14">
        <w:rPr>
          <w:rFonts w:eastAsia="Times New Roman" w:cs="Arial"/>
          <w:b/>
          <w:bCs/>
          <w:i/>
          <w:iCs/>
          <w:color w:val="A6A6A6" w:themeColor="background1" w:themeShade="A6"/>
          <w:szCs w:val="24"/>
          <w:lang w:val="es-ES" w:eastAsia="es-CO"/>
        </w:rPr>
        <w:t>PARA SUJETOS CON PARTICIPACIÓN PATRIMONIAL DISTRITAL MENOR AL 50%</w:t>
      </w:r>
      <w:r w:rsidR="00E6070C" w:rsidRPr="00A15A14">
        <w:rPr>
          <w:rFonts w:eastAsia="Times New Roman" w:cs="Arial"/>
          <w:b/>
          <w:bCs/>
          <w:i/>
          <w:iCs/>
          <w:color w:val="A6A6A6" w:themeColor="background1" w:themeShade="A6"/>
          <w:szCs w:val="24"/>
          <w:lang w:val="es-ES" w:eastAsia="es-CO"/>
        </w:rPr>
        <w:t xml:space="preserve"> Y CORPORACIONES SIN ANIMO DE LUCRO</w:t>
      </w:r>
    </w:p>
    <w:p w14:paraId="39E9779F" w14:textId="77777777" w:rsidR="00D247CD" w:rsidRPr="00A15A14" w:rsidRDefault="00D247CD" w:rsidP="00D54C66">
      <w:pPr>
        <w:spacing w:after="0" w:line="360" w:lineRule="auto"/>
        <w:jc w:val="left"/>
        <w:textAlignment w:val="baseline"/>
        <w:rPr>
          <w:rFonts w:eastAsia="Times New Roman" w:cs="Arial"/>
          <w:b/>
          <w:bCs/>
          <w:szCs w:val="24"/>
          <w:lang w:val="es-ES" w:eastAsia="es-CO"/>
        </w:rPr>
      </w:pPr>
    </w:p>
    <w:p w14:paraId="713FF7F6" w14:textId="62B53E4B" w:rsidR="00A172B3" w:rsidRPr="00A15A14" w:rsidRDefault="00A172B3" w:rsidP="00D54C66">
      <w:pPr>
        <w:pStyle w:val="Prrafodelista"/>
        <w:numPr>
          <w:ilvl w:val="0"/>
          <w:numId w:val="18"/>
        </w:numPr>
        <w:spacing w:after="0" w:line="360" w:lineRule="auto"/>
        <w:jc w:val="left"/>
        <w:textAlignment w:val="baseline"/>
        <w:rPr>
          <w:rFonts w:eastAsia="Times New Roman" w:cs="Arial"/>
          <w:b/>
          <w:bCs/>
          <w:szCs w:val="24"/>
          <w:lang w:eastAsia="es-CO"/>
        </w:rPr>
      </w:pPr>
      <w:r w:rsidRPr="00A15A14">
        <w:rPr>
          <w:rFonts w:eastAsia="Times New Roman" w:cs="Arial"/>
          <w:b/>
          <w:bCs/>
          <w:szCs w:val="24"/>
          <w:lang w:val="es-ES" w:eastAsia="es-CO"/>
        </w:rPr>
        <w:t>CARTA DE CONCLUSIONES</w:t>
      </w:r>
      <w:r w:rsidRPr="00A15A14">
        <w:rPr>
          <w:rFonts w:eastAsia="Times New Roman" w:cs="Arial"/>
          <w:b/>
          <w:bCs/>
          <w:szCs w:val="24"/>
          <w:lang w:eastAsia="es-CO"/>
        </w:rPr>
        <w:t> </w:t>
      </w:r>
    </w:p>
    <w:p w14:paraId="3E188384" w14:textId="1B6DD719" w:rsidR="00A172B3" w:rsidRPr="00A15A14" w:rsidRDefault="00A172B3" w:rsidP="00D54C66">
      <w:pPr>
        <w:spacing w:after="0" w:line="360" w:lineRule="auto"/>
        <w:jc w:val="left"/>
        <w:textAlignment w:val="baseline"/>
        <w:rPr>
          <w:rFonts w:eastAsia="Times New Roman" w:cs="Arial"/>
          <w:szCs w:val="24"/>
          <w:lang w:eastAsia="es-CO"/>
        </w:rPr>
      </w:pPr>
    </w:p>
    <w:p w14:paraId="66758FEE" w14:textId="77777777" w:rsidR="006D2F5C" w:rsidRPr="00A15A14" w:rsidRDefault="006D2F5C" w:rsidP="00D54C66">
      <w:pPr>
        <w:spacing w:after="0" w:line="360" w:lineRule="auto"/>
        <w:ind w:right="113" w:firstLine="708"/>
        <w:jc w:val="left"/>
        <w:rPr>
          <w:rFonts w:eastAsia="Times New Roman" w:cs="Arial"/>
          <w:szCs w:val="24"/>
          <w:lang w:eastAsia="es-ES"/>
        </w:rPr>
      </w:pPr>
      <w:r w:rsidRPr="00A15A14">
        <w:rPr>
          <w:rFonts w:eastAsia="Times New Roman" w:cs="Arial"/>
          <w:szCs w:val="24"/>
          <w:lang w:eastAsia="es-ES"/>
        </w:rPr>
        <w:t>Doctor</w:t>
      </w:r>
    </w:p>
    <w:p w14:paraId="471F7FEB" w14:textId="77777777" w:rsidR="006D2F5C" w:rsidRPr="00A15A14" w:rsidRDefault="006D2F5C" w:rsidP="00D54C66">
      <w:pPr>
        <w:spacing w:after="0" w:line="360" w:lineRule="auto"/>
        <w:ind w:right="113" w:firstLine="708"/>
        <w:jc w:val="left"/>
        <w:rPr>
          <w:rFonts w:eastAsia="Times New Roman" w:cs="Arial"/>
          <w:i/>
          <w:szCs w:val="24"/>
          <w:lang w:eastAsia="es-ES"/>
        </w:rPr>
      </w:pPr>
      <w:r w:rsidRPr="00A15A14">
        <w:rPr>
          <w:rFonts w:eastAsia="Times New Roman" w:cs="Arial"/>
          <w:i/>
          <w:szCs w:val="24"/>
          <w:lang w:eastAsia="es-ES"/>
        </w:rPr>
        <w:t>Nombre Representante Legal</w:t>
      </w:r>
    </w:p>
    <w:p w14:paraId="1E7B27C6" w14:textId="77777777" w:rsidR="006D2F5C" w:rsidRPr="00A15A14" w:rsidRDefault="006D2F5C" w:rsidP="00D54C66">
      <w:pPr>
        <w:spacing w:after="0" w:line="360" w:lineRule="auto"/>
        <w:ind w:right="113" w:firstLine="708"/>
        <w:jc w:val="left"/>
        <w:rPr>
          <w:rFonts w:eastAsia="Times New Roman" w:cs="Arial"/>
          <w:i/>
          <w:szCs w:val="24"/>
          <w:lang w:eastAsia="es-ES"/>
        </w:rPr>
      </w:pPr>
      <w:r w:rsidRPr="00A15A14">
        <w:rPr>
          <w:rFonts w:eastAsia="Times New Roman" w:cs="Arial"/>
          <w:i/>
          <w:szCs w:val="24"/>
          <w:lang w:eastAsia="es-ES"/>
        </w:rPr>
        <w:t>Cargo</w:t>
      </w:r>
    </w:p>
    <w:p w14:paraId="75B1A2C1" w14:textId="77777777" w:rsidR="006D2F5C" w:rsidRPr="00A15A14" w:rsidRDefault="006D2F5C" w:rsidP="00D54C66">
      <w:pPr>
        <w:spacing w:after="0" w:line="360" w:lineRule="auto"/>
        <w:ind w:right="113" w:firstLine="708"/>
        <w:jc w:val="left"/>
        <w:rPr>
          <w:rFonts w:eastAsia="Times New Roman" w:cs="Arial"/>
          <w:i/>
          <w:szCs w:val="24"/>
          <w:lang w:eastAsia="es-ES"/>
        </w:rPr>
      </w:pPr>
      <w:bookmarkStart w:id="1" w:name="_Hlk125096797"/>
      <w:r w:rsidRPr="00A15A14">
        <w:rPr>
          <w:rFonts w:eastAsia="Times New Roman" w:cs="Arial"/>
          <w:i/>
          <w:szCs w:val="24"/>
          <w:lang w:eastAsia="es-ES"/>
        </w:rPr>
        <w:t>Entidad o Empresa</w:t>
      </w:r>
    </w:p>
    <w:bookmarkEnd w:id="1"/>
    <w:p w14:paraId="3ABDBF6C" w14:textId="77777777" w:rsidR="006D2F5C" w:rsidRPr="00A15A14" w:rsidRDefault="006D2F5C" w:rsidP="00D54C66">
      <w:pPr>
        <w:spacing w:after="0" w:line="360" w:lineRule="auto"/>
        <w:ind w:firstLine="708"/>
        <w:jc w:val="left"/>
        <w:rPr>
          <w:rFonts w:eastAsia="Times New Roman" w:cs="Arial"/>
          <w:szCs w:val="24"/>
          <w:lang w:eastAsia="es-ES"/>
        </w:rPr>
      </w:pPr>
      <w:r w:rsidRPr="00A15A14">
        <w:rPr>
          <w:rFonts w:eastAsia="Times New Roman" w:cs="Arial"/>
          <w:szCs w:val="24"/>
          <w:lang w:eastAsia="es-ES"/>
        </w:rPr>
        <w:t xml:space="preserve">Ciudad </w:t>
      </w:r>
    </w:p>
    <w:p w14:paraId="1C656F13" w14:textId="77777777" w:rsidR="006D2F5C" w:rsidRPr="00A15A14" w:rsidRDefault="006D2F5C" w:rsidP="00D54C66">
      <w:pPr>
        <w:pStyle w:val="Titulo1"/>
        <w:numPr>
          <w:ilvl w:val="0"/>
          <w:numId w:val="0"/>
        </w:numPr>
        <w:spacing w:before="0" w:after="0" w:line="360" w:lineRule="auto"/>
        <w:jc w:val="left"/>
      </w:pPr>
    </w:p>
    <w:p w14:paraId="4D7A2F33" w14:textId="77777777"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 Contraloría de Bogotá D.C., con fundamento en los artículos 267 y 272 de la Constitución Política, modificados por el Acto Legislativo 4 de 2019, el Decreto Ley 1421 de 1993, la Ley 42 de 1993</w:t>
      </w:r>
      <w:r w:rsidRPr="00A15A14">
        <w:rPr>
          <w:rStyle w:val="Refdenotaalpie"/>
          <w:rFonts w:cs="Arial"/>
          <w:szCs w:val="24"/>
          <w:lang w:eastAsia="es-CO"/>
        </w:rPr>
        <w:footnoteReference w:id="1"/>
      </w:r>
      <w:r w:rsidRPr="00A15A14">
        <w:rPr>
          <w:rFonts w:eastAsia="Times New Roman" w:cs="Arial"/>
          <w:szCs w:val="24"/>
          <w:lang w:eastAsia="es-CO"/>
        </w:rPr>
        <w:t xml:space="preserve"> y el Decreto 403 de marzo 16 de 2020, practicó auditoría Financiera y de Gestión a la entidad </w:t>
      </w:r>
      <w:r w:rsidRPr="00A15A14">
        <w:rPr>
          <w:rFonts w:eastAsia="Times New Roman" w:cs="Arial"/>
          <w:color w:val="BFBFBF"/>
          <w:szCs w:val="24"/>
          <w:lang w:eastAsia="es-CO"/>
        </w:rPr>
        <w:t>XYZ</w:t>
      </w:r>
      <w:r w:rsidRPr="00A15A14">
        <w:rPr>
          <w:rFonts w:eastAsia="Times New Roman" w:cs="Arial"/>
          <w:szCs w:val="24"/>
          <w:lang w:eastAsia="es-CO"/>
        </w:rPr>
        <w:t xml:space="preserve"> evaluando los principios de economía, eficiencia y eficacia, con que administró los recursos puestos a su disposición.</w:t>
      </w:r>
    </w:p>
    <w:p w14:paraId="6371A5F8" w14:textId="77777777" w:rsidR="00A172B3" w:rsidRPr="00A15A14" w:rsidRDefault="00A172B3" w:rsidP="00D54C66">
      <w:pPr>
        <w:spacing w:after="0" w:line="360" w:lineRule="auto"/>
        <w:jc w:val="left"/>
        <w:textAlignment w:val="baseline"/>
        <w:rPr>
          <w:rFonts w:eastAsia="Times New Roman" w:cs="Arial"/>
          <w:szCs w:val="24"/>
          <w:lang w:eastAsia="es-CO"/>
        </w:rPr>
      </w:pPr>
    </w:p>
    <w:p w14:paraId="19F91142" w14:textId="1344533C"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Así mismo, con la evaluación de los resultados de</w:t>
      </w:r>
      <w:r w:rsidR="00E6070C" w:rsidRPr="00A15A14">
        <w:rPr>
          <w:rFonts w:eastAsia="Times New Roman" w:cs="Arial"/>
          <w:szCs w:val="24"/>
          <w:lang w:eastAsia="es-CO"/>
        </w:rPr>
        <w:t>l P</w:t>
      </w:r>
      <w:r w:rsidR="00C3710E" w:rsidRPr="00A15A14">
        <w:rPr>
          <w:rFonts w:eastAsia="Times New Roman" w:cs="Arial"/>
          <w:szCs w:val="24"/>
          <w:lang w:eastAsia="es-CO"/>
        </w:rPr>
        <w:t>l</w:t>
      </w:r>
      <w:r w:rsidR="00E6070C" w:rsidRPr="00A15A14">
        <w:rPr>
          <w:rFonts w:eastAsia="Times New Roman" w:cs="Arial"/>
          <w:szCs w:val="24"/>
          <w:lang w:eastAsia="es-CO"/>
        </w:rPr>
        <w:t xml:space="preserve">an </w:t>
      </w:r>
      <w:proofErr w:type="spellStart"/>
      <w:r w:rsidR="00E6070C" w:rsidRPr="00A15A14">
        <w:rPr>
          <w:rFonts w:eastAsia="Times New Roman" w:cs="Arial"/>
          <w:szCs w:val="24"/>
          <w:lang w:eastAsia="es-CO"/>
        </w:rPr>
        <w:t>Estra</w:t>
      </w:r>
      <w:r w:rsidR="00C3710E" w:rsidRPr="00A15A14">
        <w:rPr>
          <w:rFonts w:eastAsia="Times New Roman" w:cs="Arial"/>
          <w:szCs w:val="24"/>
          <w:lang w:eastAsia="es-CO"/>
        </w:rPr>
        <w:t>t</w:t>
      </w:r>
      <w:r w:rsidR="00E6070C" w:rsidRPr="00A15A14">
        <w:rPr>
          <w:rFonts w:eastAsia="Times New Roman" w:cs="Arial"/>
          <w:szCs w:val="24"/>
          <w:lang w:eastAsia="es-CO"/>
        </w:rPr>
        <w:t>egico</w:t>
      </w:r>
      <w:proofErr w:type="spellEnd"/>
      <w:r w:rsidR="00E6070C" w:rsidRPr="00A15A14">
        <w:rPr>
          <w:rFonts w:eastAsia="Times New Roman" w:cs="Arial"/>
          <w:szCs w:val="24"/>
          <w:lang w:eastAsia="es-CO"/>
        </w:rPr>
        <w:t xml:space="preserve"> Corp</w:t>
      </w:r>
      <w:r w:rsidR="00C3710E" w:rsidRPr="00A15A14">
        <w:rPr>
          <w:rFonts w:eastAsia="Times New Roman" w:cs="Arial"/>
          <w:szCs w:val="24"/>
          <w:lang w:eastAsia="es-CO"/>
        </w:rPr>
        <w:t xml:space="preserve">orativo </w:t>
      </w:r>
      <w:r w:rsidR="00C3710E" w:rsidRPr="00A15A14">
        <w:rPr>
          <w:rFonts w:eastAsia="Times New Roman" w:cs="Arial"/>
          <w:i/>
          <w:iCs/>
          <w:color w:val="A6A6A6" w:themeColor="background1" w:themeShade="A6"/>
          <w:szCs w:val="24"/>
          <w:lang w:eastAsia="es-CO"/>
        </w:rPr>
        <w:t>o el que haga sus veces</w:t>
      </w:r>
      <w:r w:rsidR="00C3710E" w:rsidRPr="00A15A14">
        <w:rPr>
          <w:rFonts w:eastAsia="Times New Roman" w:cs="Arial"/>
          <w:szCs w:val="24"/>
          <w:lang w:eastAsia="es-CO"/>
        </w:rPr>
        <w:t>,</w:t>
      </w:r>
      <w:r w:rsidRPr="00A15A14">
        <w:rPr>
          <w:rFonts w:eastAsia="Times New Roman" w:cs="Arial"/>
          <w:szCs w:val="24"/>
          <w:lang w:eastAsia="es-CO"/>
        </w:rPr>
        <w:t xml:space="preserve"> el gasto público; la calidad y eficiencia del control fiscal interno; el cumplimiento al plan de mejoramiento y el desempeño financiero</w:t>
      </w:r>
      <w:r w:rsidR="00C3710E" w:rsidRPr="00A15A14">
        <w:rPr>
          <w:rFonts w:eastAsia="Times New Roman" w:cs="Arial"/>
          <w:szCs w:val="24"/>
          <w:lang w:eastAsia="es-CO"/>
        </w:rPr>
        <w:t xml:space="preserve"> </w:t>
      </w:r>
      <w:r w:rsidR="00C3710E" w:rsidRPr="00A15A14">
        <w:rPr>
          <w:rFonts w:eastAsia="Times New Roman" w:cs="Arial"/>
          <w:i/>
          <w:iCs/>
          <w:color w:val="A6A6A6" w:themeColor="background1" w:themeShade="A6"/>
          <w:szCs w:val="24"/>
          <w:lang w:eastAsia="es-CO"/>
        </w:rPr>
        <w:t xml:space="preserve">(Este </w:t>
      </w:r>
      <w:proofErr w:type="spellStart"/>
      <w:r w:rsidR="00C3710E" w:rsidRPr="00A15A14">
        <w:rPr>
          <w:rFonts w:eastAsia="Times New Roman" w:cs="Arial"/>
          <w:i/>
          <w:iCs/>
          <w:color w:val="A6A6A6" w:themeColor="background1" w:themeShade="A6"/>
          <w:szCs w:val="24"/>
          <w:lang w:eastAsia="es-CO"/>
        </w:rPr>
        <w:t>ultimo</w:t>
      </w:r>
      <w:proofErr w:type="spellEnd"/>
      <w:r w:rsidR="00C3710E" w:rsidRPr="00A15A14">
        <w:rPr>
          <w:rFonts w:eastAsia="Times New Roman" w:cs="Arial"/>
          <w:i/>
          <w:iCs/>
          <w:color w:val="A6A6A6" w:themeColor="background1" w:themeShade="A6"/>
          <w:szCs w:val="24"/>
          <w:lang w:eastAsia="es-CO"/>
        </w:rPr>
        <w:t xml:space="preserve"> no aplica para las Corporaciones sin Animo de Lucro)</w:t>
      </w:r>
      <w:r w:rsidRPr="00A15A14">
        <w:rPr>
          <w:rFonts w:eastAsia="Times New Roman" w:cs="Arial"/>
          <w:szCs w:val="24"/>
          <w:lang w:eastAsia="es-CO"/>
        </w:rPr>
        <w:t>; se comprobó que las operaciones financieras, administrativas y económicas se realizaron en cumplimiento de las normas legales, estatutarias y de procedimientos aplicables.</w:t>
      </w:r>
    </w:p>
    <w:p w14:paraId="0317D59D" w14:textId="77777777" w:rsidR="00A172B3" w:rsidRPr="00A15A14" w:rsidRDefault="00A172B3" w:rsidP="00D54C66">
      <w:pPr>
        <w:spacing w:after="0" w:line="360" w:lineRule="auto"/>
        <w:jc w:val="left"/>
        <w:textAlignment w:val="baseline"/>
        <w:rPr>
          <w:rFonts w:eastAsia="Times New Roman" w:cs="Arial"/>
          <w:b/>
          <w:bCs/>
          <w:szCs w:val="24"/>
          <w:lang w:eastAsia="es-CO"/>
        </w:rPr>
      </w:pPr>
    </w:p>
    <w:p w14:paraId="446AAA32" w14:textId="21A5149A"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Conforme a la adaptación de los procedimientos de la Contraloría de Bogotá D.C. a la Guía Territorial -GAT V 3.0 este informe de auditoría contiene </w:t>
      </w:r>
      <w:r w:rsidR="00B51928" w:rsidRPr="00A15A14">
        <w:rPr>
          <w:rFonts w:eastAsia="Times New Roman" w:cs="Arial"/>
          <w:szCs w:val="24"/>
          <w:lang w:eastAsia="es-CO"/>
        </w:rPr>
        <w:t xml:space="preserve">el </w:t>
      </w:r>
      <w:r w:rsidRPr="00A15A14">
        <w:rPr>
          <w:rFonts w:eastAsia="Times New Roman" w:cs="Arial"/>
          <w:szCs w:val="24"/>
          <w:lang w:eastAsia="es-CO"/>
        </w:rPr>
        <w:lastRenderedPageBreak/>
        <w:t xml:space="preserve">concepto de gestión </w:t>
      </w:r>
      <w:r w:rsidR="00B51928" w:rsidRPr="00A15A14">
        <w:rPr>
          <w:rFonts w:eastAsia="Times New Roman" w:cs="Arial"/>
          <w:szCs w:val="24"/>
          <w:lang w:eastAsia="es-CO"/>
        </w:rPr>
        <w:t>y la rentabilidad financiera de la inversión pública</w:t>
      </w:r>
      <w:r w:rsidR="00C3710E" w:rsidRPr="00A15A14">
        <w:rPr>
          <w:rFonts w:eastAsia="Times New Roman" w:cs="Arial"/>
          <w:szCs w:val="24"/>
          <w:lang w:eastAsia="es-CO"/>
        </w:rPr>
        <w:t xml:space="preserve"> </w:t>
      </w:r>
      <w:r w:rsidR="00C3710E" w:rsidRPr="00A15A14">
        <w:rPr>
          <w:rFonts w:eastAsia="Times New Roman" w:cs="Arial"/>
          <w:i/>
          <w:iCs/>
          <w:color w:val="A6A6A6" w:themeColor="background1" w:themeShade="A6"/>
          <w:szCs w:val="24"/>
          <w:lang w:eastAsia="es-CO"/>
        </w:rPr>
        <w:t>(La Rentabilidad Financiera no aplica para las Corporaciones sin Animo de Lucro)</w:t>
      </w:r>
      <w:r w:rsidR="00B51928" w:rsidRPr="00A15A14">
        <w:rPr>
          <w:rFonts w:eastAsia="Times New Roman" w:cs="Arial"/>
          <w:szCs w:val="24"/>
          <w:lang w:eastAsia="es-CO"/>
        </w:rPr>
        <w:t>.</w:t>
      </w:r>
    </w:p>
    <w:p w14:paraId="45FE874D" w14:textId="77777777" w:rsidR="00A172B3" w:rsidRPr="00A15A14" w:rsidRDefault="00A172B3" w:rsidP="00D54C66">
      <w:pPr>
        <w:spacing w:after="0" w:line="360" w:lineRule="auto"/>
        <w:jc w:val="left"/>
        <w:textAlignment w:val="baseline"/>
        <w:rPr>
          <w:rFonts w:eastAsia="Times New Roman" w:cs="Arial"/>
          <w:szCs w:val="24"/>
          <w:lang w:eastAsia="es-CO"/>
        </w:rPr>
      </w:pPr>
    </w:p>
    <w:p w14:paraId="50997D32" w14:textId="55142A71"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Es responsabilidad de la administración </w:t>
      </w:r>
      <w:r w:rsidRPr="00A15A14">
        <w:rPr>
          <w:rFonts w:eastAsia="Times New Roman" w:cs="Arial"/>
          <w:i/>
          <w:iCs/>
          <w:color w:val="BFBFBF" w:themeColor="background1" w:themeShade="BF"/>
          <w:szCs w:val="24"/>
          <w:lang w:eastAsia="es-CO"/>
        </w:rPr>
        <w:t>(enunciar el sujeto control)</w:t>
      </w:r>
      <w:r w:rsidRPr="00A15A14">
        <w:rPr>
          <w:rFonts w:eastAsia="Times New Roman" w:cs="Arial"/>
          <w:color w:val="BFBFBF" w:themeColor="background1" w:themeShade="BF"/>
          <w:szCs w:val="24"/>
          <w:lang w:eastAsia="es-CO"/>
        </w:rPr>
        <w:t xml:space="preserve"> </w:t>
      </w:r>
      <w:r w:rsidRPr="00A15A14">
        <w:rPr>
          <w:rFonts w:eastAsia="Times New Roman" w:cs="Arial"/>
          <w:szCs w:val="24"/>
          <w:lang w:eastAsia="es-CO"/>
        </w:rPr>
        <w:t>el contenido de la información suministrada y analizada por la Contraloría de Bogotá D.C. Así mismo, es responsable por la preparación y presentación fiel de los estados financieros, libres de errores significativos, de conformidad con el Régimen de Contabilidad Pública, el Marco Normativo …</w:t>
      </w:r>
      <w:r w:rsidRPr="00A15A14">
        <w:rPr>
          <w:rStyle w:val="Refdenotaalpie"/>
          <w:rFonts w:cs="Arial"/>
          <w:szCs w:val="24"/>
          <w:lang w:eastAsia="es-CO"/>
        </w:rPr>
        <w:footnoteReference w:id="2"/>
      </w:r>
      <w:r w:rsidRPr="00A15A14">
        <w:rPr>
          <w:rFonts w:eastAsia="Times New Roman" w:cs="Arial"/>
          <w:szCs w:val="24"/>
          <w:vertAlign w:val="superscript"/>
          <w:lang w:eastAsia="es-CO"/>
        </w:rPr>
        <w:t xml:space="preserve"> </w:t>
      </w:r>
      <w:r w:rsidRPr="00A15A14">
        <w:rPr>
          <w:rFonts w:eastAsia="Times New Roman" w:cs="Arial"/>
          <w:szCs w:val="24"/>
          <w:lang w:eastAsia="es-CO"/>
        </w:rPr>
        <w:t>prescritos por la Contaduría General de la Nación y por otras entidades competentes. Igualmente, de implementar los controles internos</w:t>
      </w:r>
      <w:r w:rsidRPr="00A15A14">
        <w:rPr>
          <w:rStyle w:val="Refdenotaalpie"/>
          <w:rFonts w:cs="Arial"/>
          <w:szCs w:val="24"/>
          <w:lang w:eastAsia="es-CO"/>
        </w:rPr>
        <w:footnoteReference w:id="3"/>
      </w:r>
      <w:r w:rsidRPr="00A15A14">
        <w:rPr>
          <w:rFonts w:eastAsia="Times New Roman" w:cs="Arial"/>
          <w:szCs w:val="24"/>
          <w:lang w:eastAsia="es-CO"/>
        </w:rPr>
        <w:t>, que considere necesario para el logro de estos fines.</w:t>
      </w:r>
    </w:p>
    <w:p w14:paraId="2B64DA68" w14:textId="77777777" w:rsidR="00A172B3" w:rsidRPr="00A15A14" w:rsidRDefault="00A172B3" w:rsidP="00D54C66">
      <w:pPr>
        <w:spacing w:after="0" w:line="360" w:lineRule="auto"/>
        <w:jc w:val="left"/>
        <w:textAlignment w:val="baseline"/>
        <w:rPr>
          <w:rFonts w:eastAsia="Times New Roman" w:cs="Arial"/>
          <w:szCs w:val="24"/>
          <w:lang w:eastAsia="es-CO"/>
        </w:rPr>
      </w:pPr>
    </w:p>
    <w:p w14:paraId="571B8931" w14:textId="6342247F"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La responsabilidad de la Contraloría de Bogotá consiste en producir un informe integral que contenga el pronunciamiento sobre el concepto de gestión y rentabilidad financiera </w:t>
      </w:r>
      <w:r w:rsidR="00C3710E" w:rsidRPr="00A15A14">
        <w:rPr>
          <w:rFonts w:eastAsia="Times New Roman" w:cs="Arial"/>
          <w:i/>
          <w:iCs/>
          <w:color w:val="A6A6A6" w:themeColor="background1" w:themeShade="A6"/>
          <w:szCs w:val="24"/>
          <w:lang w:eastAsia="es-CO"/>
        </w:rPr>
        <w:t xml:space="preserve">(Este </w:t>
      </w:r>
      <w:proofErr w:type="spellStart"/>
      <w:r w:rsidR="00C3710E" w:rsidRPr="00A15A14">
        <w:rPr>
          <w:rFonts w:eastAsia="Times New Roman" w:cs="Arial"/>
          <w:i/>
          <w:iCs/>
          <w:color w:val="A6A6A6" w:themeColor="background1" w:themeShade="A6"/>
          <w:szCs w:val="24"/>
          <w:lang w:eastAsia="es-CO"/>
        </w:rPr>
        <w:t>ultimo</w:t>
      </w:r>
      <w:proofErr w:type="spellEnd"/>
      <w:r w:rsidR="00C3710E" w:rsidRPr="00A15A14">
        <w:rPr>
          <w:rFonts w:eastAsia="Times New Roman" w:cs="Arial"/>
          <w:i/>
          <w:iCs/>
          <w:color w:val="A6A6A6" w:themeColor="background1" w:themeShade="A6"/>
          <w:szCs w:val="24"/>
          <w:lang w:eastAsia="es-CO"/>
        </w:rPr>
        <w:t xml:space="preserve"> no aplica para las Corporaciones sin Animo de Lucro) </w:t>
      </w:r>
      <w:r w:rsidRPr="00A15A14">
        <w:rPr>
          <w:rFonts w:eastAsia="Times New Roman" w:cs="Arial"/>
          <w:szCs w:val="24"/>
          <w:lang w:eastAsia="es-CO"/>
        </w:rPr>
        <w:t>y la rendición de cuenta, con fundamento en la aplicación de los sistemas de control de Gestión, Resultados y Financiero, el acatamiento a las disposiciones legales y la calidad y eficiencia del Control Fiscal Interno.</w:t>
      </w:r>
    </w:p>
    <w:p w14:paraId="566B0C98" w14:textId="77777777" w:rsidR="00A172B3" w:rsidRPr="00A15A14" w:rsidRDefault="00A172B3" w:rsidP="00D54C66">
      <w:pPr>
        <w:spacing w:after="0" w:line="360" w:lineRule="auto"/>
        <w:jc w:val="left"/>
        <w:textAlignment w:val="baseline"/>
        <w:rPr>
          <w:rFonts w:eastAsia="Times New Roman" w:cs="Arial"/>
          <w:szCs w:val="24"/>
          <w:lang w:eastAsia="es-CO"/>
        </w:rPr>
      </w:pPr>
    </w:p>
    <w:p w14:paraId="63CEFD5B" w14:textId="532A8CE9"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 Contraloría de Bogotá, ha llevado a cabo esta auditoría financiera y de gestión, de conformidad con los principios de las Normas Internacionales de las Entidades Fiscalizadoras Superiores - ISSAI, emitidas por la Organización Internacional de Entidades Fiscalizadoras Superiores (INTOSAI). De conformidad con las ISSAI, la Contraloría de Bogotá aplica juicio profesional, mantiene una actitud de escepticismo profesional durante toda la auditoría y cumple con los requerimientos de ética en relación con la independencia.</w:t>
      </w:r>
    </w:p>
    <w:p w14:paraId="16DA799B" w14:textId="77777777" w:rsidR="00A172B3" w:rsidRPr="00A15A14" w:rsidRDefault="00A172B3" w:rsidP="00D54C66">
      <w:pPr>
        <w:spacing w:after="0" w:line="360" w:lineRule="auto"/>
        <w:jc w:val="left"/>
        <w:textAlignment w:val="baseline"/>
        <w:rPr>
          <w:rFonts w:eastAsia="Times New Roman" w:cs="Arial"/>
          <w:szCs w:val="24"/>
          <w:lang w:eastAsia="es-CO"/>
        </w:rPr>
      </w:pPr>
    </w:p>
    <w:p w14:paraId="5677F836" w14:textId="77777777"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lastRenderedPageBreak/>
        <w:t>El informe contiene aspectos administrativos, financieros y legales que, una vez detectados como deficiencias por el equipo de Auditoría, deberán ser corregidos por la administración, lo cual contribuye al mejoramiento continuo de la organización, la adecuada gestión de los recursos públicos y por consiguiente en la eficiente y efectiva producción y/o prestación de bienes y/o servicios en beneficio de la ciudadanía, fin último del control. </w:t>
      </w:r>
    </w:p>
    <w:p w14:paraId="537A25B4" w14:textId="77777777" w:rsidR="00A172B3" w:rsidRPr="00A15A14" w:rsidRDefault="00A172B3" w:rsidP="00D54C66">
      <w:pPr>
        <w:spacing w:after="0" w:line="360" w:lineRule="auto"/>
        <w:jc w:val="left"/>
        <w:textAlignment w:val="baseline"/>
        <w:rPr>
          <w:rFonts w:eastAsia="Times New Roman" w:cs="Arial"/>
          <w:szCs w:val="24"/>
          <w:lang w:eastAsia="es-CO"/>
        </w:rPr>
      </w:pPr>
    </w:p>
    <w:p w14:paraId="10054E6C" w14:textId="77777777"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La evaluación se llevó a cabo de acuerdo con las normas, políticas y procedimientos establecidos por la Contraloría de Bogotá D.C.; con enfoque en riesgos, que permitió obtener evidencia suficiente y apropiada de Auditoría, por tanto, requirió la planeación y ejecución del trabajo de manera que el examen proporcionara una base razonable para fundamentar los conceptos expresados en la carta de conclusiones. </w:t>
      </w:r>
    </w:p>
    <w:p w14:paraId="369E4B85" w14:textId="77777777" w:rsidR="00A172B3" w:rsidRPr="00A15A14" w:rsidRDefault="00A172B3" w:rsidP="00D54C66">
      <w:pPr>
        <w:spacing w:after="0" w:line="360" w:lineRule="auto"/>
        <w:jc w:val="left"/>
        <w:textAlignment w:val="baseline"/>
        <w:rPr>
          <w:rFonts w:eastAsia="Times New Roman" w:cs="Arial"/>
          <w:szCs w:val="24"/>
          <w:lang w:eastAsia="es-CO"/>
        </w:rPr>
      </w:pPr>
    </w:p>
    <w:p w14:paraId="71C3EF53" w14:textId="226CAA14"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El control incluyó el examen, sobre la base de pruebas selectivas, de las evidencias y documentos que soportan la gestión de la entidad, informes de la gestión fiscal, el cumplimiento de las disposiciones legales y estatutarias, así como la adecuada implementación y funcionamiento del Sistema de Control Interno.</w:t>
      </w:r>
    </w:p>
    <w:p w14:paraId="04C14455" w14:textId="77777777" w:rsidR="00A172B3" w:rsidRPr="00A15A14" w:rsidRDefault="00A172B3" w:rsidP="00D54C66">
      <w:pPr>
        <w:spacing w:after="0" w:line="360" w:lineRule="auto"/>
        <w:jc w:val="left"/>
        <w:textAlignment w:val="baseline"/>
        <w:rPr>
          <w:rFonts w:eastAsia="Times New Roman" w:cs="Arial"/>
          <w:szCs w:val="24"/>
          <w:lang w:eastAsia="es-CO"/>
        </w:rPr>
      </w:pPr>
    </w:p>
    <w:p w14:paraId="05672A0E" w14:textId="77777777"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En el trabajo de Auditoría se presentaron las siguientes limitaciones que afectaron el alcance de nuestra Auditoría </w:t>
      </w:r>
      <w:r w:rsidRPr="00A15A14">
        <w:rPr>
          <w:rFonts w:eastAsia="Times New Roman" w:cs="Arial"/>
          <w:b/>
          <w:bCs/>
          <w:i/>
          <w:iCs/>
          <w:color w:val="A6A6A6"/>
          <w:szCs w:val="24"/>
          <w:lang w:eastAsia="es-CO"/>
        </w:rPr>
        <w:t>(describir las limitaciones atribuibles al auditado, si las hubo; en caso contrario, el presente párrafo debe hacer expresa alusión de que no hubo limitaciones en el alcance</w:t>
      </w:r>
      <w:r w:rsidRPr="00A15A14">
        <w:rPr>
          <w:rFonts w:eastAsia="Times New Roman" w:cs="Arial"/>
          <w:b/>
          <w:bCs/>
          <w:i/>
          <w:iCs/>
          <w:szCs w:val="24"/>
          <w:lang w:eastAsia="es-CO"/>
        </w:rPr>
        <w:t xml:space="preserve">), </w:t>
      </w:r>
      <w:r w:rsidRPr="00A15A14">
        <w:rPr>
          <w:rFonts w:eastAsia="Times New Roman" w:cs="Arial"/>
          <w:szCs w:val="24"/>
          <w:lang w:eastAsia="es-CO"/>
        </w:rPr>
        <w:t>por lo que la Contraloría se reserva el derecho de revisar el tema y pronunciarse al respecto en un próximo informe de Auditoría, con relación a los hechos que pudieron ocurrir durante esta vigencia. </w:t>
      </w:r>
    </w:p>
    <w:p w14:paraId="61C4FEE6" w14:textId="77777777" w:rsidR="00A172B3" w:rsidRPr="00A15A14" w:rsidRDefault="00A172B3" w:rsidP="00D54C66">
      <w:pPr>
        <w:spacing w:after="0" w:line="360" w:lineRule="auto"/>
        <w:jc w:val="left"/>
        <w:textAlignment w:val="baseline"/>
        <w:rPr>
          <w:rFonts w:eastAsia="Times New Roman" w:cs="Arial"/>
          <w:szCs w:val="24"/>
          <w:lang w:eastAsia="es-CO"/>
        </w:rPr>
      </w:pPr>
    </w:p>
    <w:p w14:paraId="5D73B703" w14:textId="367F640C" w:rsidR="00A172B3" w:rsidRPr="00A15A14" w:rsidRDefault="00A172B3" w:rsidP="00D54C66">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Las observaciones se dieron a conocer a la entidad en el informe preliminar de Auditoría, la respuesta de la administración fue valorada y analizada tal como se señala en el Capítulo de resultados del presente informe de Auditoría.</w:t>
      </w:r>
    </w:p>
    <w:p w14:paraId="28C5941A" w14:textId="4F5E7196" w:rsidR="00A172B3" w:rsidRPr="00495FB8" w:rsidRDefault="00A172B3" w:rsidP="00D54C66">
      <w:pPr>
        <w:pStyle w:val="Prrafodelista"/>
        <w:numPr>
          <w:ilvl w:val="1"/>
          <w:numId w:val="18"/>
        </w:numPr>
        <w:spacing w:after="0" w:line="360" w:lineRule="auto"/>
        <w:jc w:val="left"/>
        <w:textAlignment w:val="baseline"/>
        <w:rPr>
          <w:rFonts w:eastAsia="Times New Roman" w:cs="Arial"/>
          <w:bCs/>
          <w:szCs w:val="24"/>
          <w:lang w:eastAsia="es-CO"/>
        </w:rPr>
      </w:pPr>
      <w:r w:rsidRPr="00495FB8">
        <w:rPr>
          <w:rFonts w:eastAsia="Times New Roman" w:cs="Arial"/>
          <w:bCs/>
          <w:szCs w:val="24"/>
          <w:lang w:val="es-ES" w:eastAsia="es-CO"/>
        </w:rPr>
        <w:lastRenderedPageBreak/>
        <w:t>RESULTADOS DE LA EVALUACIÓN</w:t>
      </w:r>
    </w:p>
    <w:p w14:paraId="3ECF823C" w14:textId="7B4E1DE9" w:rsidR="00A172B3" w:rsidRPr="00A15A14" w:rsidRDefault="00A172B3" w:rsidP="00D54C66">
      <w:pPr>
        <w:spacing w:after="0" w:line="360" w:lineRule="auto"/>
        <w:jc w:val="left"/>
        <w:textAlignment w:val="baseline"/>
        <w:rPr>
          <w:rFonts w:eastAsia="Times New Roman" w:cs="Arial"/>
          <w:b/>
          <w:bCs/>
          <w:szCs w:val="24"/>
          <w:lang w:eastAsia="es-CO"/>
        </w:rPr>
      </w:pPr>
    </w:p>
    <w:p w14:paraId="39C41B01" w14:textId="53822778" w:rsidR="00A172B3" w:rsidRPr="00A15A14" w:rsidRDefault="00A172B3" w:rsidP="00D54C66">
      <w:pPr>
        <w:spacing w:after="0" w:line="360" w:lineRule="auto"/>
        <w:ind w:firstLine="708"/>
        <w:jc w:val="left"/>
        <w:textAlignment w:val="baseline"/>
        <w:rPr>
          <w:rFonts w:eastAsia="Times New Roman" w:cs="Arial"/>
          <w:color w:val="808080"/>
          <w:szCs w:val="24"/>
          <w:lang w:eastAsia="es-CO"/>
        </w:rPr>
      </w:pPr>
      <w:r w:rsidRPr="00A15A14">
        <w:rPr>
          <w:rFonts w:eastAsia="Times New Roman" w:cs="Arial"/>
          <w:i/>
          <w:iCs/>
          <w:color w:val="808080"/>
          <w:szCs w:val="24"/>
          <w:lang w:eastAsia="es-CO"/>
        </w:rPr>
        <w:t xml:space="preserve">En este numeral para el informe preliminar registre el siguiente texto: </w:t>
      </w:r>
      <w:r w:rsidRPr="00A15A14">
        <w:rPr>
          <w:rFonts w:eastAsia="Times New Roman" w:cs="Arial"/>
          <w:i/>
          <w:iCs/>
          <w:color w:val="A6A6A6"/>
          <w:szCs w:val="24"/>
          <w:lang w:val="es-419" w:eastAsia="es-CO"/>
        </w:rPr>
        <w:t>“</w:t>
      </w:r>
      <w:r w:rsidRPr="00A15A14">
        <w:rPr>
          <w:rFonts w:eastAsia="Times New Roman" w:cs="Arial"/>
          <w:szCs w:val="24"/>
          <w:lang w:val="es-419" w:eastAsia="es-CO"/>
        </w:rPr>
        <w:t>Los conceptos serán comunicados en el informe final una vez haya sido valorada la respuesta de la administración</w:t>
      </w:r>
      <w:r w:rsidRPr="00A15A14">
        <w:rPr>
          <w:rFonts w:eastAsia="Times New Roman" w:cs="Arial"/>
          <w:i/>
          <w:iCs/>
          <w:szCs w:val="24"/>
          <w:lang w:val="es-419" w:eastAsia="es-CO"/>
        </w:rPr>
        <w:t>”</w:t>
      </w:r>
      <w:r w:rsidRPr="00A15A14">
        <w:rPr>
          <w:rFonts w:eastAsia="Times New Roman" w:cs="Arial"/>
          <w:i/>
          <w:iCs/>
          <w:color w:val="808080"/>
          <w:szCs w:val="24"/>
          <w:lang w:eastAsia="es-CO"/>
        </w:rPr>
        <w:t>. El informe final incluye los numerales que a continuación se describen.</w:t>
      </w:r>
    </w:p>
    <w:p w14:paraId="334CBBB9" w14:textId="77777777" w:rsidR="00A172B3" w:rsidRPr="00A15A14" w:rsidRDefault="00A172B3" w:rsidP="00D54C66">
      <w:pPr>
        <w:spacing w:after="0" w:line="360" w:lineRule="auto"/>
        <w:jc w:val="left"/>
        <w:textAlignment w:val="baseline"/>
        <w:rPr>
          <w:rFonts w:eastAsia="Times New Roman" w:cs="Arial"/>
          <w:szCs w:val="24"/>
          <w:lang w:eastAsia="es-CO"/>
        </w:rPr>
      </w:pPr>
    </w:p>
    <w:p w14:paraId="21CA7130" w14:textId="6A09AAAE" w:rsidR="00A172B3" w:rsidRPr="00495FB8" w:rsidRDefault="00A172B3" w:rsidP="00D54C66">
      <w:pPr>
        <w:pStyle w:val="Prrafodelista"/>
        <w:numPr>
          <w:ilvl w:val="2"/>
          <w:numId w:val="18"/>
        </w:numPr>
        <w:spacing w:after="0" w:line="360" w:lineRule="auto"/>
        <w:jc w:val="left"/>
        <w:textAlignment w:val="baseline"/>
        <w:rPr>
          <w:rFonts w:eastAsia="Times New Roman" w:cs="Arial"/>
          <w:szCs w:val="24"/>
          <w:lang w:eastAsia="es-CO"/>
        </w:rPr>
      </w:pPr>
      <w:r w:rsidRPr="00495FB8">
        <w:rPr>
          <w:rFonts w:eastAsia="Times New Roman" w:cs="Arial"/>
          <w:szCs w:val="24"/>
          <w:lang w:val="es-ES" w:eastAsia="es-CO"/>
        </w:rPr>
        <w:t>Concepto sobre la rendición y revisión de la cuenta</w:t>
      </w:r>
    </w:p>
    <w:p w14:paraId="6E651521" w14:textId="502DE8AA" w:rsidR="00A172B3" w:rsidRPr="00A15A14" w:rsidRDefault="00A172B3" w:rsidP="00D54C66">
      <w:pPr>
        <w:spacing w:after="0" w:line="360" w:lineRule="auto"/>
        <w:jc w:val="left"/>
        <w:textAlignment w:val="baseline"/>
        <w:rPr>
          <w:rFonts w:eastAsia="Times New Roman" w:cs="Arial"/>
          <w:szCs w:val="24"/>
          <w:lang w:eastAsia="es-CO"/>
        </w:rPr>
      </w:pPr>
    </w:p>
    <w:p w14:paraId="36E872E6" w14:textId="54D8DC49" w:rsidR="00A172B3" w:rsidRPr="00A15A14" w:rsidRDefault="00A172B3" w:rsidP="00D54C66">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 xml:space="preserve">El </w:t>
      </w:r>
      <w:r w:rsidR="00B16C34" w:rsidRPr="00A15A14">
        <w:rPr>
          <w:rFonts w:eastAsia="Times New Roman" w:cs="Arial"/>
          <w:szCs w:val="24"/>
          <w:lang w:eastAsia="es-CO"/>
        </w:rPr>
        <w:t>r</w:t>
      </w:r>
      <w:r w:rsidRPr="00A15A14">
        <w:rPr>
          <w:rFonts w:eastAsia="Times New Roman" w:cs="Arial"/>
          <w:szCs w:val="24"/>
          <w:lang w:eastAsia="es-CO"/>
        </w:rPr>
        <w:t xml:space="preserve">epresentante </w:t>
      </w:r>
      <w:r w:rsidR="00B16C34" w:rsidRPr="00A15A14">
        <w:rPr>
          <w:rFonts w:eastAsia="Times New Roman" w:cs="Arial"/>
          <w:szCs w:val="24"/>
          <w:lang w:eastAsia="es-CO"/>
        </w:rPr>
        <w:t>l</w:t>
      </w:r>
      <w:r w:rsidRPr="00A15A14">
        <w:rPr>
          <w:rFonts w:eastAsia="Times New Roman" w:cs="Arial"/>
          <w:szCs w:val="24"/>
          <w:lang w:eastAsia="es-CO"/>
        </w:rPr>
        <w:t xml:space="preserve">egal del </w:t>
      </w:r>
      <w:r w:rsidRPr="00A15A14">
        <w:rPr>
          <w:rFonts w:eastAsia="Times New Roman" w:cs="Arial"/>
          <w:i/>
          <w:iCs/>
          <w:color w:val="A6A6A6"/>
          <w:szCs w:val="24"/>
          <w:lang w:eastAsia="es-CO"/>
        </w:rPr>
        <w:t xml:space="preserve">(nombre del sujeto de vigilancia y control fiscal), </w:t>
      </w:r>
      <w:r w:rsidRPr="00A15A14">
        <w:rPr>
          <w:rFonts w:eastAsia="Times New Roman" w:cs="Arial"/>
          <w:szCs w:val="24"/>
          <w:lang w:eastAsia="es-CO"/>
        </w:rPr>
        <w:t xml:space="preserve">rindió </w:t>
      </w:r>
      <w:r w:rsidRPr="00A15A14">
        <w:rPr>
          <w:rFonts w:eastAsia="Times New Roman" w:cs="Arial"/>
          <w:color w:val="BFBFBF" w:themeColor="background1" w:themeShade="BF"/>
          <w:szCs w:val="24"/>
          <w:lang w:eastAsia="es-CO"/>
        </w:rPr>
        <w:t xml:space="preserve">(o no) </w:t>
      </w:r>
      <w:r w:rsidRPr="00A15A14">
        <w:rPr>
          <w:rFonts w:eastAsia="Times New Roman" w:cs="Arial"/>
          <w:szCs w:val="24"/>
          <w:lang w:eastAsia="es-CO"/>
        </w:rPr>
        <w:t xml:space="preserve">la cuenta anual consolidada por la vigencia fiscal del </w:t>
      </w:r>
      <w:r w:rsidRPr="00A15A14">
        <w:rPr>
          <w:rFonts w:eastAsia="Times New Roman" w:cs="Arial"/>
          <w:i/>
          <w:iCs/>
          <w:color w:val="BFBFBF" w:themeColor="background1" w:themeShade="BF"/>
          <w:szCs w:val="24"/>
          <w:lang w:eastAsia="es-CO"/>
        </w:rPr>
        <w:t>XXXX</w:t>
      </w:r>
      <w:r w:rsidRPr="00A15A14">
        <w:rPr>
          <w:rFonts w:eastAsia="Times New Roman" w:cs="Arial"/>
          <w:color w:val="BFBFBF" w:themeColor="background1" w:themeShade="BF"/>
          <w:szCs w:val="24"/>
          <w:lang w:eastAsia="es-CO"/>
        </w:rPr>
        <w:t>,</w:t>
      </w:r>
      <w:r w:rsidRPr="00A15A14">
        <w:rPr>
          <w:rFonts w:eastAsia="Times New Roman" w:cs="Arial"/>
          <w:szCs w:val="24"/>
          <w:lang w:eastAsia="es-CO"/>
        </w:rPr>
        <w:t xml:space="preserve"> dentro de los plazos previstos en la Resolución </w:t>
      </w:r>
      <w:r w:rsidRPr="00A15A14">
        <w:rPr>
          <w:rFonts w:eastAsia="Times New Roman" w:cs="Arial"/>
          <w:i/>
          <w:iCs/>
          <w:color w:val="A6A6A6"/>
          <w:szCs w:val="24"/>
          <w:lang w:eastAsia="es-CO"/>
        </w:rPr>
        <w:t xml:space="preserve">(colocar número y fecha de la Resolución vigente relacionada con la rendición de la cuenta), </w:t>
      </w:r>
      <w:r w:rsidRPr="00A15A14">
        <w:rPr>
          <w:rFonts w:eastAsia="Times New Roman" w:cs="Arial"/>
          <w:szCs w:val="24"/>
          <w:lang w:eastAsia="es-CO"/>
        </w:rPr>
        <w:t xml:space="preserve">presentada a la Contraloría de Bogotá a través del Sistema de Vigilancia y Control Fiscal –SIVICOF con fecha de recepción </w:t>
      </w:r>
      <w:r w:rsidRPr="00A15A14">
        <w:rPr>
          <w:rFonts w:eastAsia="Times New Roman" w:cs="Arial"/>
          <w:i/>
          <w:iCs/>
          <w:color w:val="A6A6A6"/>
          <w:szCs w:val="24"/>
          <w:lang w:eastAsia="es-CO"/>
        </w:rPr>
        <w:t>(colocar la fecha día del mes de XXX del año)</w:t>
      </w:r>
      <w:r w:rsidRPr="00A15A14">
        <w:rPr>
          <w:rFonts w:eastAsia="Times New Roman" w:cs="Arial"/>
          <w:i/>
          <w:iCs/>
          <w:szCs w:val="24"/>
          <w:lang w:eastAsia="es-CO"/>
        </w:rPr>
        <w:t xml:space="preserve">, </w:t>
      </w:r>
      <w:r w:rsidRPr="00A15A14">
        <w:rPr>
          <w:rFonts w:eastAsia="Times New Roman" w:cs="Arial"/>
          <w:szCs w:val="24"/>
          <w:lang w:eastAsia="es-CO"/>
        </w:rPr>
        <w:t>dando cumplimiento a lo establecido en los procedimientos y disposiciones legales que para tal efecto ha establecido la Contraloría de Bogotá D.C.</w:t>
      </w:r>
    </w:p>
    <w:p w14:paraId="0E8CA837" w14:textId="0C43A677" w:rsidR="00A172B3" w:rsidRPr="00A15A14" w:rsidRDefault="00A172B3" w:rsidP="00D54C66">
      <w:pPr>
        <w:spacing w:after="0" w:line="360" w:lineRule="auto"/>
        <w:ind w:right="45"/>
        <w:jc w:val="left"/>
        <w:textAlignment w:val="baseline"/>
        <w:rPr>
          <w:rFonts w:eastAsia="Times New Roman" w:cs="Arial"/>
          <w:szCs w:val="24"/>
          <w:lang w:eastAsia="es-CO"/>
        </w:rPr>
      </w:pPr>
    </w:p>
    <w:p w14:paraId="451E0478" w14:textId="2AD35D46" w:rsidR="00A172B3" w:rsidRPr="00D54C66" w:rsidRDefault="00A172B3" w:rsidP="00D54C66">
      <w:pPr>
        <w:pStyle w:val="Prrafodelista"/>
        <w:numPr>
          <w:ilvl w:val="2"/>
          <w:numId w:val="18"/>
        </w:numPr>
        <w:spacing w:after="0" w:line="360" w:lineRule="auto"/>
        <w:jc w:val="left"/>
        <w:textAlignment w:val="baseline"/>
        <w:rPr>
          <w:rFonts w:eastAsia="Times New Roman" w:cs="Arial"/>
          <w:szCs w:val="24"/>
          <w:lang w:eastAsia="es-CO"/>
        </w:rPr>
      </w:pPr>
      <w:r w:rsidRPr="00D54C66">
        <w:rPr>
          <w:rFonts w:eastAsia="Times New Roman" w:cs="Arial"/>
          <w:szCs w:val="24"/>
          <w:lang w:val="es-ES" w:eastAsia="es-CO"/>
        </w:rPr>
        <w:t>Concepto sobre la calidad y eficiencia del control fiscal interno</w:t>
      </w:r>
      <w:r w:rsidRPr="00D54C66">
        <w:rPr>
          <w:rFonts w:eastAsia="Times New Roman" w:cs="Arial"/>
          <w:szCs w:val="24"/>
          <w:lang w:eastAsia="es-CO"/>
        </w:rPr>
        <w:t> </w:t>
      </w:r>
    </w:p>
    <w:p w14:paraId="2B9E5C2B" w14:textId="1A55DB81" w:rsidR="00A172B3" w:rsidRPr="00A15A14" w:rsidRDefault="00A172B3" w:rsidP="00D54C66">
      <w:pPr>
        <w:spacing w:after="0" w:line="360" w:lineRule="auto"/>
        <w:jc w:val="left"/>
        <w:textAlignment w:val="baseline"/>
        <w:rPr>
          <w:rFonts w:eastAsia="Times New Roman" w:cs="Arial"/>
          <w:szCs w:val="24"/>
          <w:lang w:eastAsia="es-CO"/>
        </w:rPr>
      </w:pPr>
    </w:p>
    <w:p w14:paraId="754298A9" w14:textId="77777777" w:rsidR="00A172B3" w:rsidRPr="00A15A14" w:rsidRDefault="00A172B3" w:rsidP="00D54C66">
      <w:pPr>
        <w:spacing w:after="0" w:line="360" w:lineRule="auto"/>
        <w:ind w:right="49" w:firstLine="708"/>
        <w:jc w:val="left"/>
        <w:rPr>
          <w:rFonts w:cs="Arial"/>
          <w:i/>
          <w:iCs/>
          <w:szCs w:val="24"/>
        </w:rPr>
      </w:pPr>
      <w:r w:rsidRPr="00A15A14">
        <w:rPr>
          <w:rFonts w:cs="Arial"/>
          <w:szCs w:val="24"/>
        </w:rPr>
        <w:t xml:space="preserve">Corresponde a la Contraloría de Bogotá, </w:t>
      </w:r>
      <w:bookmarkStart w:id="2" w:name="_Hlk64366765"/>
      <w:r w:rsidRPr="00A15A14">
        <w:rPr>
          <w:rFonts w:cs="Arial"/>
          <w:szCs w:val="24"/>
        </w:rPr>
        <w:t>conceptuar sobre la calidad y eficiencia del sistema de control fiscal interno para asegurar el cumplimiento de los principios de la gestión fiscal</w:t>
      </w:r>
      <w:r w:rsidRPr="00A15A14">
        <w:rPr>
          <w:rStyle w:val="Refdenotaalpie"/>
          <w:rFonts w:cs="Arial"/>
          <w:i/>
          <w:iCs/>
          <w:szCs w:val="24"/>
        </w:rPr>
        <w:footnoteReference w:id="4"/>
      </w:r>
      <w:r w:rsidRPr="00A15A14">
        <w:rPr>
          <w:rFonts w:cs="Arial"/>
          <w:i/>
          <w:iCs/>
          <w:szCs w:val="24"/>
        </w:rPr>
        <w:t xml:space="preserve">. </w:t>
      </w:r>
    </w:p>
    <w:bookmarkEnd w:id="2"/>
    <w:p w14:paraId="16E790B2" w14:textId="77777777" w:rsidR="00A172B3" w:rsidRPr="00A15A14" w:rsidRDefault="00A172B3" w:rsidP="00D54C66">
      <w:pPr>
        <w:spacing w:after="0" w:line="360" w:lineRule="auto"/>
        <w:ind w:right="49"/>
        <w:jc w:val="left"/>
        <w:rPr>
          <w:rFonts w:cs="Arial"/>
          <w:i/>
          <w:color w:val="A6A6A6"/>
          <w:szCs w:val="24"/>
        </w:rPr>
      </w:pPr>
    </w:p>
    <w:p w14:paraId="4CA6B589" w14:textId="77777777" w:rsidR="00A172B3" w:rsidRPr="00A15A14" w:rsidRDefault="00A172B3" w:rsidP="00D54C66">
      <w:pPr>
        <w:spacing w:after="0" w:line="360" w:lineRule="auto"/>
        <w:ind w:right="49" w:firstLine="708"/>
        <w:jc w:val="left"/>
        <w:rPr>
          <w:rFonts w:cs="Arial"/>
          <w:i/>
          <w:color w:val="A6A6A6"/>
          <w:szCs w:val="24"/>
        </w:rPr>
      </w:pPr>
      <w:r w:rsidRPr="00A15A14">
        <w:rPr>
          <w:rFonts w:cs="Arial"/>
          <w:i/>
          <w:color w:val="A6A6A6"/>
          <w:szCs w:val="24"/>
        </w:rPr>
        <w:t>Se presenta el siguiente modelo de concepto, siendo necesario ajustarlo a los resultados particulares de la evaluación; en los siguientes términos:</w:t>
      </w:r>
    </w:p>
    <w:p w14:paraId="328F1D71" w14:textId="77777777" w:rsidR="00A172B3" w:rsidRPr="00A15A14" w:rsidRDefault="00A172B3" w:rsidP="00D54C66">
      <w:pPr>
        <w:pStyle w:val="Prrafodelista"/>
        <w:tabs>
          <w:tab w:val="left" w:pos="0"/>
        </w:tabs>
        <w:spacing w:after="0" w:line="360" w:lineRule="auto"/>
        <w:ind w:left="0"/>
        <w:jc w:val="left"/>
        <w:rPr>
          <w:rFonts w:cs="Arial"/>
          <w:iCs/>
          <w:szCs w:val="24"/>
        </w:rPr>
      </w:pPr>
    </w:p>
    <w:p w14:paraId="6786DEA4" w14:textId="77777777" w:rsidR="00D54C66" w:rsidRDefault="00D54C66" w:rsidP="00D54C66">
      <w:pPr>
        <w:pStyle w:val="Prrafodelista"/>
        <w:tabs>
          <w:tab w:val="left" w:pos="0"/>
        </w:tabs>
        <w:spacing w:after="0" w:line="360" w:lineRule="auto"/>
        <w:ind w:left="0"/>
        <w:jc w:val="left"/>
        <w:rPr>
          <w:rFonts w:cs="Arial"/>
          <w:iCs/>
          <w:szCs w:val="24"/>
        </w:rPr>
      </w:pPr>
      <w:r>
        <w:rPr>
          <w:rFonts w:cs="Arial"/>
          <w:iCs/>
          <w:szCs w:val="24"/>
        </w:rPr>
        <w:tab/>
      </w:r>
      <w:r w:rsidR="00A172B3" w:rsidRPr="00A15A14">
        <w:rPr>
          <w:rFonts w:cs="Arial"/>
          <w:iCs/>
          <w:szCs w:val="24"/>
        </w:rPr>
        <w:t>El control fiscal interno implementado en la entidad (</w:t>
      </w:r>
      <w:r w:rsidR="00A172B3" w:rsidRPr="00A15A14">
        <w:rPr>
          <w:rFonts w:cs="Arial"/>
          <w:i/>
          <w:color w:val="A6A6A6" w:themeColor="background1" w:themeShade="A6"/>
          <w:szCs w:val="24"/>
        </w:rPr>
        <w:t>nombre del sujeto auditado</w:t>
      </w:r>
      <w:r w:rsidR="00A172B3" w:rsidRPr="00A15A14">
        <w:rPr>
          <w:rFonts w:cs="Arial"/>
          <w:iCs/>
          <w:szCs w:val="24"/>
        </w:rPr>
        <w:t xml:space="preserve">) en cumplimiento de los principios de la gestión fiscal, en cuanto a la </w:t>
      </w:r>
      <w:r w:rsidR="00A172B3" w:rsidRPr="00A15A14">
        <w:rPr>
          <w:rFonts w:cs="Arial"/>
          <w:iCs/>
          <w:szCs w:val="24"/>
        </w:rPr>
        <w:lastRenderedPageBreak/>
        <w:t xml:space="preserve">existencia y el diseño de sus controles obtuvo una calificación de </w:t>
      </w:r>
      <w:r w:rsidR="00A172B3" w:rsidRPr="00A15A14">
        <w:rPr>
          <w:rFonts w:cs="Arial"/>
          <w:iCs/>
          <w:color w:val="A6A6A6"/>
          <w:szCs w:val="24"/>
        </w:rPr>
        <w:t>%XX</w:t>
      </w:r>
      <w:r w:rsidR="00A172B3" w:rsidRPr="00A15A14">
        <w:rPr>
          <w:rFonts w:cs="Arial"/>
          <w:iCs/>
          <w:color w:val="808080"/>
          <w:szCs w:val="24"/>
        </w:rPr>
        <w:t xml:space="preserve"> (porcentaje)</w:t>
      </w:r>
      <w:r w:rsidR="00A172B3" w:rsidRPr="00A15A14">
        <w:rPr>
          <w:rFonts w:cs="Arial"/>
          <w:iCs/>
          <w:szCs w:val="24"/>
        </w:rPr>
        <w:t xml:space="preserve"> valorándose como </w:t>
      </w:r>
      <w:r w:rsidR="00A172B3" w:rsidRPr="00A15A14">
        <w:rPr>
          <w:rFonts w:cs="Arial"/>
          <w:iCs/>
          <w:color w:val="A6A6A6"/>
          <w:szCs w:val="24"/>
        </w:rPr>
        <w:t>(adecuado, parcialmente adecuado o inadecuado)</w:t>
      </w:r>
      <w:r w:rsidR="00A172B3" w:rsidRPr="00A15A14">
        <w:rPr>
          <w:rFonts w:cs="Arial"/>
          <w:iCs/>
          <w:szCs w:val="24"/>
        </w:rPr>
        <w:t>.</w:t>
      </w:r>
    </w:p>
    <w:p w14:paraId="0825A291" w14:textId="77777777" w:rsidR="00D54C66" w:rsidRDefault="00D54C66" w:rsidP="00D54C66">
      <w:pPr>
        <w:pStyle w:val="Prrafodelista"/>
        <w:tabs>
          <w:tab w:val="left" w:pos="0"/>
        </w:tabs>
        <w:spacing w:after="0" w:line="360" w:lineRule="auto"/>
        <w:ind w:left="0"/>
        <w:jc w:val="left"/>
        <w:rPr>
          <w:rFonts w:cs="Arial"/>
          <w:iCs/>
          <w:szCs w:val="24"/>
        </w:rPr>
      </w:pPr>
    </w:p>
    <w:p w14:paraId="37693545" w14:textId="1D2EC771" w:rsidR="00A172B3" w:rsidRPr="00A15A14" w:rsidRDefault="00D54C66" w:rsidP="00D54C66">
      <w:pPr>
        <w:pStyle w:val="Prrafodelista"/>
        <w:tabs>
          <w:tab w:val="left" w:pos="0"/>
        </w:tabs>
        <w:spacing w:after="0" w:line="360" w:lineRule="auto"/>
        <w:ind w:left="0"/>
        <w:jc w:val="left"/>
        <w:rPr>
          <w:rFonts w:cs="Arial"/>
          <w:iCs/>
          <w:color w:val="A6A6A6"/>
          <w:szCs w:val="24"/>
        </w:rPr>
      </w:pPr>
      <w:r>
        <w:rPr>
          <w:rFonts w:cs="Arial"/>
          <w:iCs/>
          <w:szCs w:val="24"/>
        </w:rPr>
        <w:tab/>
      </w:r>
      <w:r w:rsidR="00A172B3" w:rsidRPr="00A15A14">
        <w:rPr>
          <w:rFonts w:cs="Arial"/>
          <w:iCs/>
          <w:szCs w:val="24"/>
        </w:rPr>
        <w:t xml:space="preserve">Adicionalmente, en cuanto a la </w:t>
      </w:r>
      <w:r w:rsidR="00A172B3" w:rsidRPr="00A15A14">
        <w:rPr>
          <w:rFonts w:cs="Arial"/>
          <w:szCs w:val="24"/>
        </w:rPr>
        <w:t>efectividad</w:t>
      </w:r>
      <w:r w:rsidR="00A172B3" w:rsidRPr="00A15A14">
        <w:rPr>
          <w:rFonts w:cs="Arial"/>
          <w:iCs/>
          <w:szCs w:val="24"/>
        </w:rPr>
        <w:t xml:space="preserve"> de los controles obtuvo una calificación de </w:t>
      </w:r>
      <w:r w:rsidR="00A172B3" w:rsidRPr="00A15A14">
        <w:rPr>
          <w:rFonts w:cs="Arial"/>
          <w:iCs/>
          <w:color w:val="A6A6A6"/>
          <w:szCs w:val="24"/>
        </w:rPr>
        <w:t>XX%</w:t>
      </w:r>
      <w:r w:rsidR="00A172B3" w:rsidRPr="00A15A14">
        <w:rPr>
          <w:rFonts w:cs="Arial"/>
          <w:iCs/>
          <w:color w:val="808080"/>
          <w:szCs w:val="24"/>
        </w:rPr>
        <w:t xml:space="preserve"> (porcentaje)</w:t>
      </w:r>
      <w:r w:rsidR="00A172B3" w:rsidRPr="00A15A14">
        <w:rPr>
          <w:rFonts w:cs="Arial"/>
          <w:iCs/>
          <w:szCs w:val="24"/>
        </w:rPr>
        <w:t xml:space="preserve"> que lo valora como </w:t>
      </w:r>
      <w:r w:rsidR="00A172B3" w:rsidRPr="00A15A14">
        <w:rPr>
          <w:rFonts w:cs="Arial"/>
          <w:color w:val="808080"/>
          <w:szCs w:val="24"/>
        </w:rPr>
        <w:t>(efectivo, parcialmente efectivo o inefectivo</w:t>
      </w:r>
      <w:r w:rsidR="00A172B3" w:rsidRPr="00A15A14">
        <w:rPr>
          <w:rFonts w:cs="Arial"/>
          <w:iCs/>
          <w:color w:val="A6A6A6"/>
          <w:szCs w:val="24"/>
        </w:rPr>
        <w:t>)</w:t>
      </w:r>
      <w:r w:rsidR="00A172B3" w:rsidRPr="00A15A14">
        <w:rPr>
          <w:rFonts w:cs="Arial"/>
          <w:iCs/>
          <w:szCs w:val="24"/>
        </w:rPr>
        <w:t>; calificaciones que permiten evidenciar que el conjunto de mecanismos, controles e</w:t>
      </w:r>
      <w:r w:rsidR="00A172B3" w:rsidRPr="00A15A14">
        <w:rPr>
          <w:rFonts w:cs="Arial"/>
          <w:iCs/>
          <w:spacing w:val="-7"/>
          <w:szCs w:val="24"/>
        </w:rPr>
        <w:t xml:space="preserve"> </w:t>
      </w:r>
      <w:r w:rsidR="00A172B3" w:rsidRPr="00A15A14">
        <w:rPr>
          <w:rFonts w:cs="Arial"/>
          <w:iCs/>
          <w:szCs w:val="24"/>
        </w:rPr>
        <w:t>instrumentos</w:t>
      </w:r>
      <w:r w:rsidR="00A172B3" w:rsidRPr="00A15A14">
        <w:rPr>
          <w:rFonts w:cs="Arial"/>
          <w:iCs/>
          <w:spacing w:val="-6"/>
          <w:szCs w:val="24"/>
        </w:rPr>
        <w:t xml:space="preserve"> </w:t>
      </w:r>
      <w:r w:rsidR="00A172B3" w:rsidRPr="00A15A14">
        <w:rPr>
          <w:rFonts w:cs="Arial"/>
          <w:iCs/>
          <w:szCs w:val="24"/>
        </w:rPr>
        <w:t>establecidos</w:t>
      </w:r>
      <w:r w:rsidR="00A172B3" w:rsidRPr="00A15A14">
        <w:rPr>
          <w:rFonts w:cs="Arial"/>
          <w:iCs/>
          <w:spacing w:val="-6"/>
          <w:szCs w:val="24"/>
        </w:rPr>
        <w:t xml:space="preserve"> </w:t>
      </w:r>
      <w:r w:rsidR="00A172B3" w:rsidRPr="00A15A14">
        <w:rPr>
          <w:rFonts w:cs="Arial"/>
          <w:iCs/>
          <w:szCs w:val="24"/>
        </w:rPr>
        <w:t>para</w:t>
      </w:r>
      <w:r w:rsidR="00A172B3" w:rsidRPr="00A15A14">
        <w:rPr>
          <w:rFonts w:cs="Arial"/>
          <w:iCs/>
          <w:spacing w:val="-7"/>
          <w:szCs w:val="24"/>
        </w:rPr>
        <w:t xml:space="preserve"> </w:t>
      </w:r>
      <w:r w:rsidR="00A172B3" w:rsidRPr="00A15A14">
        <w:rPr>
          <w:rFonts w:cs="Arial"/>
          <w:iCs/>
          <w:szCs w:val="24"/>
        </w:rPr>
        <w:t>salvaguardar</w:t>
      </w:r>
      <w:r w:rsidR="00A172B3" w:rsidRPr="00A15A14">
        <w:rPr>
          <w:rFonts w:cs="Arial"/>
          <w:iCs/>
          <w:spacing w:val="-9"/>
          <w:szCs w:val="24"/>
        </w:rPr>
        <w:t xml:space="preserve"> </w:t>
      </w:r>
      <w:r w:rsidR="00A172B3" w:rsidRPr="00A15A14">
        <w:rPr>
          <w:rFonts w:cs="Arial"/>
          <w:iCs/>
          <w:szCs w:val="24"/>
        </w:rPr>
        <w:t>los</w:t>
      </w:r>
      <w:r w:rsidR="00A172B3" w:rsidRPr="00A15A14">
        <w:rPr>
          <w:rFonts w:cs="Arial"/>
          <w:iCs/>
          <w:spacing w:val="-6"/>
          <w:szCs w:val="24"/>
        </w:rPr>
        <w:t xml:space="preserve"> </w:t>
      </w:r>
      <w:r w:rsidR="00A172B3" w:rsidRPr="00A15A14">
        <w:rPr>
          <w:rFonts w:cs="Arial"/>
          <w:iCs/>
          <w:szCs w:val="24"/>
        </w:rPr>
        <w:t>bienes,</w:t>
      </w:r>
      <w:r w:rsidR="00A172B3" w:rsidRPr="00A15A14">
        <w:rPr>
          <w:rFonts w:cs="Arial"/>
          <w:iCs/>
          <w:spacing w:val="-7"/>
          <w:szCs w:val="24"/>
        </w:rPr>
        <w:t xml:space="preserve"> </w:t>
      </w:r>
      <w:r w:rsidR="00A172B3" w:rsidRPr="00A15A14">
        <w:rPr>
          <w:rFonts w:cs="Arial"/>
          <w:iCs/>
          <w:szCs w:val="24"/>
        </w:rPr>
        <w:t>fondos</w:t>
      </w:r>
      <w:r w:rsidR="00A172B3" w:rsidRPr="00A15A14">
        <w:rPr>
          <w:rFonts w:cs="Arial"/>
          <w:iCs/>
          <w:spacing w:val="-7"/>
          <w:szCs w:val="24"/>
        </w:rPr>
        <w:t xml:space="preserve"> </w:t>
      </w:r>
      <w:r w:rsidR="00A172B3" w:rsidRPr="00A15A14">
        <w:rPr>
          <w:rFonts w:cs="Arial"/>
          <w:iCs/>
          <w:szCs w:val="24"/>
        </w:rPr>
        <w:t>y</w:t>
      </w:r>
      <w:r w:rsidR="00A172B3" w:rsidRPr="00A15A14">
        <w:rPr>
          <w:rFonts w:cs="Arial"/>
          <w:iCs/>
          <w:spacing w:val="-8"/>
          <w:szCs w:val="24"/>
        </w:rPr>
        <w:t xml:space="preserve"> </w:t>
      </w:r>
      <w:r w:rsidR="00A172B3" w:rsidRPr="00A15A14">
        <w:rPr>
          <w:rFonts w:cs="Arial"/>
          <w:iCs/>
          <w:szCs w:val="24"/>
        </w:rPr>
        <w:t>recursos</w:t>
      </w:r>
      <w:r w:rsidR="00A172B3" w:rsidRPr="00A15A14">
        <w:rPr>
          <w:rFonts w:cs="Arial"/>
          <w:iCs/>
          <w:spacing w:val="-6"/>
          <w:szCs w:val="24"/>
        </w:rPr>
        <w:t xml:space="preserve"> </w:t>
      </w:r>
      <w:r w:rsidR="00A172B3" w:rsidRPr="00A15A14">
        <w:rPr>
          <w:rFonts w:cs="Arial"/>
          <w:iCs/>
          <w:szCs w:val="24"/>
        </w:rPr>
        <w:t>públicos</w:t>
      </w:r>
      <w:r w:rsidR="00A172B3" w:rsidRPr="00A15A14">
        <w:rPr>
          <w:rFonts w:cs="Arial"/>
          <w:iCs/>
          <w:spacing w:val="-6"/>
          <w:szCs w:val="24"/>
        </w:rPr>
        <w:t xml:space="preserve"> </w:t>
      </w:r>
      <w:r w:rsidR="00A172B3" w:rsidRPr="00A15A14">
        <w:rPr>
          <w:rFonts w:cs="Arial"/>
          <w:iCs/>
          <w:szCs w:val="24"/>
        </w:rPr>
        <w:t xml:space="preserve">puestos a su disposición, </w:t>
      </w:r>
      <w:r w:rsidR="00A172B3" w:rsidRPr="00A15A14">
        <w:rPr>
          <w:rFonts w:cs="Arial"/>
          <w:iCs/>
          <w:color w:val="A6A6A6"/>
          <w:szCs w:val="24"/>
        </w:rPr>
        <w:t>(garantizan o no garantizan)</w:t>
      </w:r>
      <w:r w:rsidR="00A172B3" w:rsidRPr="00A15A14">
        <w:rPr>
          <w:rFonts w:cs="Arial"/>
          <w:iCs/>
          <w:szCs w:val="24"/>
        </w:rPr>
        <w:t xml:space="preserve"> su protección y adecuado uso; así mismo, </w:t>
      </w:r>
      <w:r w:rsidR="00A172B3" w:rsidRPr="00A15A14">
        <w:rPr>
          <w:rFonts w:cs="Arial"/>
          <w:iCs/>
          <w:color w:val="A6A6A6"/>
          <w:szCs w:val="24"/>
        </w:rPr>
        <w:t xml:space="preserve">(permiten o no permiten) </w:t>
      </w:r>
      <w:r w:rsidR="00A172B3" w:rsidRPr="00A15A14">
        <w:rPr>
          <w:rFonts w:cs="Arial"/>
          <w:iCs/>
          <w:szCs w:val="24"/>
        </w:rPr>
        <w:t>el logro de los objetivos</w:t>
      </w:r>
      <w:r w:rsidR="00A172B3" w:rsidRPr="00A15A14">
        <w:rPr>
          <w:rFonts w:cs="Arial"/>
          <w:iCs/>
          <w:spacing w:val="-15"/>
          <w:szCs w:val="24"/>
        </w:rPr>
        <w:t xml:space="preserve"> </w:t>
      </w:r>
      <w:r w:rsidR="00A172B3" w:rsidRPr="00A15A14">
        <w:rPr>
          <w:rFonts w:cs="Arial"/>
          <w:iCs/>
          <w:szCs w:val="24"/>
        </w:rPr>
        <w:t xml:space="preserve">institucionales; en consecuencia, la calidad y eficiencia control fiscal interno obtuvo una calificación de </w:t>
      </w:r>
      <w:r w:rsidR="00A172B3" w:rsidRPr="00A15A14">
        <w:rPr>
          <w:rFonts w:cs="Arial"/>
          <w:iCs/>
          <w:color w:val="A6A6A6"/>
          <w:szCs w:val="24"/>
        </w:rPr>
        <w:t>XX%</w:t>
      </w:r>
      <w:r w:rsidR="00A172B3" w:rsidRPr="00A15A14">
        <w:rPr>
          <w:rFonts w:cs="Arial"/>
          <w:iCs/>
          <w:color w:val="808080"/>
          <w:szCs w:val="24"/>
        </w:rPr>
        <w:t xml:space="preserve"> (porcentaje) </w:t>
      </w:r>
      <w:r w:rsidR="00A172B3" w:rsidRPr="00A15A14">
        <w:rPr>
          <w:rFonts w:cs="Arial"/>
          <w:iCs/>
          <w:szCs w:val="24"/>
        </w:rPr>
        <w:t xml:space="preserve">valorado como </w:t>
      </w:r>
      <w:r w:rsidR="00A172B3" w:rsidRPr="00A15A14">
        <w:rPr>
          <w:rFonts w:cs="Arial"/>
          <w:iCs/>
          <w:color w:val="A6A6A6"/>
          <w:szCs w:val="24"/>
        </w:rPr>
        <w:t>(eficiente, con deficiencias o ineficiente).</w:t>
      </w:r>
    </w:p>
    <w:p w14:paraId="19052AA9" w14:textId="3F8A7326" w:rsidR="00A172B3" w:rsidRPr="00A15A14" w:rsidRDefault="00A172B3" w:rsidP="00D54C66">
      <w:pPr>
        <w:spacing w:after="0" w:line="360" w:lineRule="auto"/>
        <w:jc w:val="left"/>
        <w:textAlignment w:val="baseline"/>
        <w:rPr>
          <w:rFonts w:eastAsia="Times New Roman" w:cs="Arial"/>
          <w:szCs w:val="24"/>
          <w:lang w:eastAsia="es-CO"/>
        </w:rPr>
      </w:pPr>
    </w:p>
    <w:p w14:paraId="67C186E1" w14:textId="32360914" w:rsidR="00A172B3" w:rsidRPr="00D54C66" w:rsidRDefault="00A172B3" w:rsidP="00DC2EFF">
      <w:pPr>
        <w:pStyle w:val="Prrafodelista"/>
        <w:numPr>
          <w:ilvl w:val="2"/>
          <w:numId w:val="18"/>
        </w:numPr>
        <w:spacing w:after="0" w:line="360" w:lineRule="auto"/>
        <w:jc w:val="left"/>
        <w:textAlignment w:val="baseline"/>
        <w:rPr>
          <w:rFonts w:eastAsia="Times New Roman" w:cs="Arial"/>
          <w:szCs w:val="24"/>
          <w:lang w:eastAsia="es-CO"/>
        </w:rPr>
      </w:pPr>
      <w:r w:rsidRPr="00D54C66">
        <w:rPr>
          <w:rFonts w:eastAsia="Times New Roman" w:cs="Arial"/>
          <w:szCs w:val="24"/>
          <w:lang w:val="es-ES" w:eastAsia="es-CO"/>
        </w:rPr>
        <w:t>Gestión Financiera</w:t>
      </w:r>
    </w:p>
    <w:p w14:paraId="5E07127D" w14:textId="77777777" w:rsidR="00D54C66" w:rsidRPr="00D54C66" w:rsidRDefault="00D54C66" w:rsidP="00D54C66">
      <w:pPr>
        <w:pStyle w:val="Prrafodelista"/>
        <w:spacing w:after="0" w:line="360" w:lineRule="auto"/>
        <w:ind w:left="1430"/>
        <w:jc w:val="left"/>
        <w:textAlignment w:val="baseline"/>
        <w:rPr>
          <w:rFonts w:eastAsia="Times New Roman" w:cs="Arial"/>
          <w:szCs w:val="24"/>
          <w:lang w:eastAsia="es-CO"/>
        </w:rPr>
      </w:pPr>
    </w:p>
    <w:p w14:paraId="06605EE7" w14:textId="5000A6B5" w:rsidR="00A172B3" w:rsidRPr="00A15A14" w:rsidRDefault="00A172B3" w:rsidP="00D54C66">
      <w:pPr>
        <w:spacing w:after="0" w:line="360" w:lineRule="auto"/>
        <w:ind w:firstLine="720"/>
        <w:jc w:val="left"/>
        <w:textAlignment w:val="baseline"/>
        <w:rPr>
          <w:rFonts w:eastAsia="Times New Roman" w:cs="Arial"/>
          <w:i/>
          <w:iCs/>
          <w:szCs w:val="24"/>
          <w:lang w:eastAsia="es-CO"/>
        </w:rPr>
      </w:pPr>
      <w:r w:rsidRPr="00A15A14">
        <w:rPr>
          <w:rFonts w:eastAsia="Times New Roman" w:cs="Arial"/>
          <w:i/>
          <w:iCs/>
          <w:szCs w:val="24"/>
          <w:lang w:val="es-ES" w:eastAsia="es-CO"/>
        </w:rPr>
        <w:t>Concepto sobre el desempeño financiero</w:t>
      </w:r>
      <w:r w:rsidR="00C3710E" w:rsidRPr="00A15A14">
        <w:rPr>
          <w:rFonts w:eastAsia="Times New Roman" w:cs="Arial"/>
          <w:i/>
          <w:iCs/>
          <w:szCs w:val="24"/>
          <w:lang w:val="es-ES" w:eastAsia="es-CO"/>
        </w:rPr>
        <w:t xml:space="preserve"> </w:t>
      </w:r>
      <w:r w:rsidR="00C3710E" w:rsidRPr="00A15A14">
        <w:rPr>
          <w:rFonts w:eastAsia="Times New Roman" w:cs="Arial"/>
          <w:i/>
          <w:iCs/>
          <w:color w:val="A6A6A6" w:themeColor="background1" w:themeShade="A6"/>
          <w:szCs w:val="24"/>
          <w:lang w:eastAsia="es-CO"/>
        </w:rPr>
        <w:t>(No aplica para las Corporaciones sin Animo de Lucro)</w:t>
      </w:r>
      <w:r w:rsidR="00663C08" w:rsidRPr="00A15A14">
        <w:rPr>
          <w:rFonts w:eastAsia="Times New Roman" w:cs="Arial"/>
          <w:i/>
          <w:iCs/>
          <w:color w:val="A6A6A6" w:themeColor="background1" w:themeShade="A6"/>
          <w:szCs w:val="24"/>
          <w:lang w:eastAsia="es-CO"/>
        </w:rPr>
        <w:t>.</w:t>
      </w:r>
    </w:p>
    <w:p w14:paraId="3A256C61" w14:textId="2E633AFE" w:rsidR="00A172B3" w:rsidRPr="00A15A14" w:rsidRDefault="00A172B3" w:rsidP="00D54C66">
      <w:pPr>
        <w:spacing w:after="0" w:line="360" w:lineRule="auto"/>
        <w:jc w:val="left"/>
        <w:textAlignment w:val="baseline"/>
        <w:rPr>
          <w:rFonts w:eastAsia="Times New Roman" w:cs="Arial"/>
          <w:szCs w:val="24"/>
          <w:lang w:eastAsia="es-CO"/>
        </w:rPr>
      </w:pPr>
    </w:p>
    <w:p w14:paraId="48BBA260" w14:textId="70461B32"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color w:val="000000"/>
          <w:szCs w:val="24"/>
          <w:lang w:eastAsia="es-CO"/>
        </w:rPr>
        <w:t xml:space="preserve">Esta evaluación se realiza con base en los resultados de los indicadores financieros aplicados </w:t>
      </w:r>
      <w:r w:rsidRPr="00A15A14">
        <w:rPr>
          <w:rFonts w:eastAsia="Times New Roman" w:cs="Arial"/>
          <w:szCs w:val="24"/>
          <w:lang w:eastAsia="es-CO"/>
        </w:rPr>
        <w:t>con fundamento en la información de los Estados Financieros</w:t>
      </w:r>
      <w:r w:rsidR="00B16C34" w:rsidRPr="00A15A14">
        <w:rPr>
          <w:rFonts w:eastAsia="Times New Roman" w:cs="Arial"/>
          <w:szCs w:val="24"/>
          <w:lang w:eastAsia="es-CO"/>
        </w:rPr>
        <w:t>.</w:t>
      </w:r>
    </w:p>
    <w:p w14:paraId="61510E3F" w14:textId="44085801" w:rsidR="00A172B3" w:rsidRPr="00A15A14" w:rsidRDefault="00A172B3" w:rsidP="00D54C66">
      <w:pPr>
        <w:spacing w:after="0" w:line="360" w:lineRule="auto"/>
        <w:jc w:val="left"/>
        <w:textAlignment w:val="baseline"/>
        <w:rPr>
          <w:rFonts w:eastAsia="Times New Roman" w:cs="Arial"/>
          <w:szCs w:val="24"/>
          <w:lang w:eastAsia="es-CO"/>
        </w:rPr>
      </w:pPr>
    </w:p>
    <w:p w14:paraId="7D9C6AC3" w14:textId="51F32509"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El concepto sobre</w:t>
      </w:r>
      <w:r w:rsidRPr="00A15A14">
        <w:rPr>
          <w:rFonts w:eastAsia="Times New Roman" w:cs="Arial"/>
          <w:szCs w:val="24"/>
          <w:lang w:val="es-ES" w:eastAsia="es-CO"/>
        </w:rPr>
        <w:t xml:space="preserve"> el desempeño financiero se fundamenta en el resultado de la aplicación e interpretación de los indicadores financieros, en términos de eficiencia y eficacia, para determinar </w:t>
      </w:r>
      <w:r w:rsidRPr="00A15A14">
        <w:rPr>
          <w:rFonts w:eastAsia="Times New Roman" w:cs="Arial"/>
          <w:szCs w:val="24"/>
          <w:lang w:eastAsia="es-CO"/>
        </w:rPr>
        <w:t xml:space="preserve">el nivel de sostenibilidad y de crecimiento empresarial, orientado a maximizar el valor de la empresa y de sus accionistas; así mismo, establece las debilidades en su situación financiera y operativa. Considera igualmente la eficacia en el </w:t>
      </w:r>
      <w:r w:rsidRPr="00A15A14">
        <w:rPr>
          <w:rFonts w:eastAsia="Times New Roman" w:cs="Arial"/>
          <w:szCs w:val="24"/>
          <w:lang w:val="es-ES" w:eastAsia="es-CO"/>
        </w:rPr>
        <w:t>manejo de la deuda pública, la administración de los excedentes y el desempeño financieros y económico donde tiene participación accionaria y patrimonial.</w:t>
      </w:r>
      <w:r w:rsidR="00663C08" w:rsidRPr="00A15A14">
        <w:rPr>
          <w:rFonts w:eastAsia="Times New Roman" w:cs="Arial"/>
          <w:szCs w:val="24"/>
          <w:lang w:val="es-ES" w:eastAsia="es-CO"/>
        </w:rPr>
        <w:t xml:space="preserve"> </w:t>
      </w:r>
      <w:r w:rsidR="00663C08" w:rsidRPr="00A15A14">
        <w:rPr>
          <w:rFonts w:eastAsia="Times New Roman" w:cs="Arial"/>
          <w:i/>
          <w:iCs/>
          <w:color w:val="A6A6A6" w:themeColor="background1" w:themeShade="A6"/>
          <w:szCs w:val="24"/>
          <w:lang w:eastAsia="es-CO"/>
        </w:rPr>
        <w:t xml:space="preserve">(No aplica para las Corporaciones sin </w:t>
      </w:r>
      <w:r w:rsidR="00663C08" w:rsidRPr="00A15A14">
        <w:rPr>
          <w:rFonts w:eastAsia="Times New Roman" w:cs="Arial"/>
          <w:i/>
          <w:iCs/>
          <w:color w:val="A6A6A6" w:themeColor="background1" w:themeShade="A6"/>
          <w:szCs w:val="24"/>
          <w:lang w:eastAsia="es-CO"/>
        </w:rPr>
        <w:lastRenderedPageBreak/>
        <w:t xml:space="preserve">Animo de Lucro), </w:t>
      </w:r>
      <w:r w:rsidRPr="00A15A14">
        <w:rPr>
          <w:rFonts w:eastAsia="Times New Roman" w:cs="Arial"/>
          <w:i/>
          <w:iCs/>
          <w:color w:val="A6A6A6"/>
          <w:szCs w:val="24"/>
          <w:lang w:val="es-ES" w:eastAsia="es-CO"/>
        </w:rPr>
        <w:t>(</w:t>
      </w:r>
      <w:r w:rsidRPr="00A15A14">
        <w:rPr>
          <w:rFonts w:eastAsia="Times New Roman" w:cs="Arial"/>
          <w:i/>
          <w:iCs/>
          <w:color w:val="A6A6A6"/>
          <w:szCs w:val="24"/>
          <w:lang w:eastAsia="es-CO"/>
        </w:rPr>
        <w:t>Ajustar texto de conformidad con la naturaleza del sujeto control)</w:t>
      </w:r>
      <w:r w:rsidRPr="00A15A14">
        <w:rPr>
          <w:rFonts w:eastAsia="Times New Roman" w:cs="Arial"/>
          <w:szCs w:val="24"/>
          <w:lang w:eastAsia="es-CO"/>
        </w:rPr>
        <w:t>.</w:t>
      </w:r>
    </w:p>
    <w:p w14:paraId="0D2D6A16" w14:textId="77777777" w:rsidR="00FC4D5C" w:rsidRPr="00A15A14" w:rsidRDefault="00FC4D5C" w:rsidP="00D54C66">
      <w:pPr>
        <w:spacing w:after="0" w:line="360" w:lineRule="auto"/>
        <w:jc w:val="left"/>
        <w:textAlignment w:val="baseline"/>
        <w:rPr>
          <w:rFonts w:eastAsia="Times New Roman" w:cs="Arial"/>
          <w:szCs w:val="24"/>
          <w:lang w:val="es-ES" w:eastAsia="es-CO"/>
        </w:rPr>
      </w:pPr>
    </w:p>
    <w:p w14:paraId="74B8BFE9" w14:textId="659C815D" w:rsidR="00A172B3" w:rsidRPr="00A15A14" w:rsidRDefault="00A172B3" w:rsidP="00470645">
      <w:pPr>
        <w:spacing w:after="0" w:line="360" w:lineRule="auto"/>
        <w:ind w:firstLine="708"/>
        <w:jc w:val="left"/>
        <w:textAlignment w:val="baseline"/>
        <w:rPr>
          <w:rFonts w:eastAsia="Times New Roman" w:cs="Arial"/>
          <w:szCs w:val="24"/>
          <w:lang w:val="es-ES" w:eastAsia="es-CO"/>
        </w:rPr>
      </w:pPr>
      <w:r w:rsidRPr="00A15A14">
        <w:rPr>
          <w:rFonts w:eastAsia="Times New Roman" w:cs="Arial"/>
          <w:szCs w:val="24"/>
          <w:lang w:val="es-ES" w:eastAsia="es-CO"/>
        </w:rPr>
        <w:t>Dependiendo de los resultados obtenidos, se concluye que el desempeño financiero fue</w:t>
      </w:r>
      <w:r w:rsidR="00B16C34" w:rsidRPr="00A15A14">
        <w:rPr>
          <w:rFonts w:eastAsia="Times New Roman" w:cs="Arial"/>
          <w:szCs w:val="24"/>
          <w:lang w:val="es-ES" w:eastAsia="es-CO"/>
        </w:rPr>
        <w:t xml:space="preserve"> </w:t>
      </w:r>
      <w:r w:rsidR="00B16C34" w:rsidRPr="00A15A14">
        <w:rPr>
          <w:rFonts w:eastAsia="Times New Roman" w:cs="Arial"/>
          <w:color w:val="A6A6A6" w:themeColor="background1" w:themeShade="A6"/>
          <w:szCs w:val="24"/>
          <w:lang w:val="es-ES" w:eastAsia="es-CO"/>
        </w:rPr>
        <w:t>EFECTIVO O INEFECTIVO</w:t>
      </w:r>
      <w:r w:rsidRPr="00A15A14">
        <w:rPr>
          <w:rFonts w:eastAsia="Times New Roman" w:cs="Arial"/>
          <w:szCs w:val="24"/>
          <w:lang w:val="es-ES" w:eastAsia="es-CO"/>
        </w:rPr>
        <w:t>.</w:t>
      </w:r>
      <w:r w:rsidR="00663C08" w:rsidRPr="00A15A14">
        <w:rPr>
          <w:rFonts w:eastAsia="Times New Roman" w:cs="Arial"/>
          <w:szCs w:val="24"/>
          <w:lang w:val="es-ES" w:eastAsia="es-CO"/>
        </w:rPr>
        <w:t xml:space="preserve"> </w:t>
      </w:r>
      <w:r w:rsidR="00663C08" w:rsidRPr="00A15A14">
        <w:rPr>
          <w:rFonts w:eastAsia="Times New Roman" w:cs="Arial"/>
          <w:i/>
          <w:iCs/>
          <w:color w:val="A6A6A6" w:themeColor="background1" w:themeShade="A6"/>
          <w:szCs w:val="24"/>
          <w:lang w:eastAsia="es-CO"/>
        </w:rPr>
        <w:t>(No aplica para las Corporaciones sin Animo de Lucro).</w:t>
      </w:r>
    </w:p>
    <w:p w14:paraId="6EA73E42" w14:textId="4902A41D" w:rsidR="00A172B3" w:rsidRPr="00A15A14" w:rsidRDefault="00A172B3" w:rsidP="00D54C66">
      <w:pPr>
        <w:spacing w:after="0" w:line="360" w:lineRule="auto"/>
        <w:jc w:val="left"/>
        <w:textAlignment w:val="baseline"/>
        <w:rPr>
          <w:rFonts w:eastAsia="Times New Roman" w:cs="Arial"/>
          <w:szCs w:val="24"/>
          <w:lang w:eastAsia="es-CO"/>
        </w:rPr>
      </w:pPr>
    </w:p>
    <w:p w14:paraId="210C6A7B" w14:textId="23E30161" w:rsidR="00A172B3" w:rsidRPr="00470645" w:rsidRDefault="00A172B3" w:rsidP="00470645">
      <w:pPr>
        <w:pStyle w:val="Prrafodelista"/>
        <w:numPr>
          <w:ilvl w:val="2"/>
          <w:numId w:val="18"/>
        </w:numPr>
        <w:spacing w:after="0" w:line="360" w:lineRule="auto"/>
        <w:jc w:val="left"/>
        <w:textAlignment w:val="baseline"/>
        <w:rPr>
          <w:rFonts w:eastAsia="Times New Roman" w:cs="Arial"/>
          <w:szCs w:val="24"/>
          <w:lang w:eastAsia="es-CO"/>
        </w:rPr>
      </w:pPr>
      <w:r w:rsidRPr="00470645">
        <w:rPr>
          <w:rFonts w:eastAsia="Times New Roman" w:cs="Arial"/>
          <w:szCs w:val="24"/>
          <w:lang w:val="es-ES" w:eastAsia="es-CO"/>
        </w:rPr>
        <w:t>Gestión de Inversión y Gasto</w:t>
      </w:r>
    </w:p>
    <w:p w14:paraId="745DB7F0" w14:textId="055ED1D8" w:rsidR="00A172B3" w:rsidRPr="00A15A14" w:rsidRDefault="00A172B3" w:rsidP="00D54C66">
      <w:pPr>
        <w:spacing w:after="0" w:line="360" w:lineRule="auto"/>
        <w:ind w:right="480"/>
        <w:jc w:val="left"/>
        <w:textAlignment w:val="baseline"/>
        <w:rPr>
          <w:rFonts w:eastAsia="Times New Roman" w:cs="Arial"/>
          <w:szCs w:val="24"/>
          <w:lang w:eastAsia="es-CO"/>
        </w:rPr>
      </w:pPr>
    </w:p>
    <w:p w14:paraId="4A66686D" w14:textId="21A4EEC3" w:rsidR="00A172B3" w:rsidRPr="00A15A14" w:rsidRDefault="001E1808" w:rsidP="00D54C66">
      <w:pPr>
        <w:spacing w:after="0" w:line="360" w:lineRule="auto"/>
        <w:jc w:val="left"/>
        <w:textAlignment w:val="baseline"/>
        <w:rPr>
          <w:rFonts w:eastAsia="Times New Roman" w:cs="Arial"/>
          <w:szCs w:val="24"/>
          <w:lang w:eastAsia="es-CO"/>
        </w:rPr>
      </w:pPr>
      <w:r w:rsidRPr="00A15A14">
        <w:rPr>
          <w:rFonts w:eastAsia="Times New Roman" w:cs="Arial"/>
          <w:b/>
          <w:bCs/>
          <w:szCs w:val="24"/>
          <w:lang w:eastAsia="es-CO"/>
        </w:rPr>
        <w:t xml:space="preserve"> </w:t>
      </w:r>
      <w:r w:rsidRPr="00A15A14">
        <w:rPr>
          <w:rFonts w:eastAsia="Times New Roman" w:cs="Arial"/>
          <w:b/>
          <w:bCs/>
          <w:szCs w:val="24"/>
          <w:lang w:eastAsia="es-CO"/>
        </w:rPr>
        <w:tab/>
      </w:r>
      <w:r w:rsidR="00A172B3" w:rsidRPr="00A15A14">
        <w:rPr>
          <w:rFonts w:eastAsia="Times New Roman" w:cs="Arial"/>
          <w:i/>
          <w:iCs/>
          <w:szCs w:val="24"/>
          <w:lang w:eastAsia="es-CO"/>
        </w:rPr>
        <w:t>Concepto de la Gestión de la inversión y el gasto</w:t>
      </w:r>
      <w:r w:rsidR="00A172B3" w:rsidRPr="00A15A14">
        <w:rPr>
          <w:rFonts w:eastAsia="Times New Roman" w:cs="Arial"/>
          <w:b/>
          <w:bCs/>
          <w:szCs w:val="24"/>
          <w:lang w:eastAsia="es-CO"/>
        </w:rPr>
        <w:t>.</w:t>
      </w:r>
    </w:p>
    <w:p w14:paraId="55C0E959" w14:textId="77777777" w:rsidR="00A172B3" w:rsidRPr="00A15A14" w:rsidRDefault="00A172B3" w:rsidP="00D54C66">
      <w:pPr>
        <w:spacing w:after="0" w:line="360" w:lineRule="auto"/>
        <w:jc w:val="left"/>
        <w:textAlignment w:val="baseline"/>
        <w:rPr>
          <w:rFonts w:eastAsia="Times New Roman" w:cs="Arial"/>
          <w:szCs w:val="24"/>
          <w:lang w:eastAsia="es-CO"/>
        </w:rPr>
      </w:pPr>
    </w:p>
    <w:p w14:paraId="64C4EDAC" w14:textId="4F687785"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Como resultado de la auditoría adelantada, el concepto sobre la gestión de la inversión ejecutada en cumplimiento de las metas y objetivos del Plan de Acción (o el que haga sus veces) fue </w:t>
      </w:r>
      <w:r w:rsidRPr="00A15A14">
        <w:rPr>
          <w:rFonts w:eastAsia="Times New Roman" w:cs="Arial"/>
          <w:color w:val="A6A6A6"/>
          <w:szCs w:val="24"/>
          <w:lang w:eastAsia="es-CO"/>
        </w:rPr>
        <w:t xml:space="preserve">(Eficaz o Ineficaz) </w:t>
      </w:r>
      <w:r w:rsidRPr="00A15A14">
        <w:rPr>
          <w:rFonts w:eastAsia="Times New Roman" w:cs="Arial"/>
          <w:szCs w:val="24"/>
          <w:lang w:eastAsia="es-CO"/>
        </w:rPr>
        <w:t xml:space="preserve">y </w:t>
      </w:r>
      <w:r w:rsidRPr="00A15A14">
        <w:rPr>
          <w:rFonts w:eastAsia="Times New Roman" w:cs="Arial"/>
          <w:color w:val="A6A6A6"/>
          <w:szCs w:val="24"/>
          <w:lang w:eastAsia="es-CO"/>
        </w:rPr>
        <w:t>(Eficiente o Ineficiente).</w:t>
      </w:r>
    </w:p>
    <w:p w14:paraId="71DEC05D" w14:textId="77777777" w:rsidR="00A172B3" w:rsidRPr="00A15A14" w:rsidRDefault="00A172B3" w:rsidP="00D54C66">
      <w:pPr>
        <w:spacing w:after="0" w:line="360" w:lineRule="auto"/>
        <w:jc w:val="left"/>
        <w:textAlignment w:val="baseline"/>
        <w:rPr>
          <w:rFonts w:eastAsia="Times New Roman" w:cs="Arial"/>
          <w:szCs w:val="24"/>
          <w:lang w:eastAsia="es-CO"/>
        </w:rPr>
      </w:pPr>
    </w:p>
    <w:p w14:paraId="0986AAAC" w14:textId="4C6B7FD2"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La entidad </w:t>
      </w:r>
      <w:r w:rsidRPr="00A15A14">
        <w:rPr>
          <w:rFonts w:eastAsia="Times New Roman" w:cs="Arial"/>
          <w:color w:val="BFBFBF" w:themeColor="background1" w:themeShade="BF"/>
          <w:szCs w:val="24"/>
          <w:lang w:eastAsia="es-CO"/>
        </w:rPr>
        <w:t xml:space="preserve">(no) </w:t>
      </w:r>
      <w:r w:rsidRPr="00A15A14">
        <w:rPr>
          <w:rFonts w:eastAsia="Times New Roman" w:cs="Arial"/>
          <w:szCs w:val="24"/>
          <w:lang w:eastAsia="es-CO"/>
        </w:rPr>
        <w:t xml:space="preserve">fue eficaz en el cumplimiento de sus metas por su </w:t>
      </w:r>
      <w:r w:rsidRPr="00A15A14">
        <w:rPr>
          <w:rFonts w:eastAsia="Times New Roman" w:cs="Arial"/>
          <w:color w:val="BFBFBF" w:themeColor="background1" w:themeShade="BF"/>
          <w:szCs w:val="24"/>
          <w:lang w:eastAsia="es-CO"/>
        </w:rPr>
        <w:t xml:space="preserve">(baja) </w:t>
      </w:r>
      <w:r w:rsidRPr="00A15A14">
        <w:rPr>
          <w:rFonts w:eastAsia="Times New Roman" w:cs="Arial"/>
          <w:szCs w:val="24"/>
          <w:lang w:eastAsia="es-CO"/>
        </w:rPr>
        <w:t xml:space="preserve">alta ejecución, que generó una calificación de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como consecuencia a la realización y oportunidad en la entrega de los productos programados para el logro de las metas, su eficiencia presentó una calificación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en consideración a que los recursos </w:t>
      </w:r>
      <w:r w:rsidRPr="00A15A14">
        <w:rPr>
          <w:rFonts w:eastAsia="Times New Roman" w:cs="Arial"/>
          <w:color w:val="BFBFBF" w:themeColor="background1" w:themeShade="BF"/>
          <w:szCs w:val="24"/>
          <w:lang w:eastAsia="es-CO"/>
        </w:rPr>
        <w:t xml:space="preserve">(no) </w:t>
      </w:r>
      <w:r w:rsidRPr="00A15A14">
        <w:rPr>
          <w:rFonts w:eastAsia="Times New Roman" w:cs="Arial"/>
          <w:szCs w:val="24"/>
          <w:lang w:eastAsia="es-CO"/>
        </w:rPr>
        <w:t>fueron ejecutados de acuerdo con lo planeado, cumpliendo o no los objetivos establecidos.</w:t>
      </w:r>
    </w:p>
    <w:p w14:paraId="52893F40" w14:textId="77777777" w:rsidR="00FC4D5C" w:rsidRPr="00A15A14" w:rsidRDefault="00FC4D5C" w:rsidP="00D54C66">
      <w:pPr>
        <w:spacing w:after="0" w:line="360" w:lineRule="auto"/>
        <w:jc w:val="left"/>
        <w:textAlignment w:val="baseline"/>
        <w:rPr>
          <w:rFonts w:eastAsia="Times New Roman" w:cs="Arial"/>
          <w:szCs w:val="24"/>
          <w:lang w:eastAsia="es-CO"/>
        </w:rPr>
      </w:pPr>
    </w:p>
    <w:p w14:paraId="69BE2547" w14:textId="6CEBDDDD"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Por lo tanto, su efectividad presenta una calificación de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en razón a que los recursos programados y ejecutados </w:t>
      </w:r>
      <w:r w:rsidRPr="00A15A14">
        <w:rPr>
          <w:rFonts w:eastAsia="Times New Roman" w:cs="Arial"/>
          <w:color w:val="808080"/>
          <w:szCs w:val="24"/>
          <w:lang w:eastAsia="es-CO"/>
        </w:rPr>
        <w:t>(no)</w:t>
      </w:r>
      <w:r w:rsidRPr="00A15A14">
        <w:rPr>
          <w:rFonts w:eastAsia="Times New Roman" w:cs="Arial"/>
          <w:szCs w:val="24"/>
          <w:lang w:eastAsia="es-CO"/>
        </w:rPr>
        <w:t xml:space="preserve"> cumplen con los objetivos planteados, </w:t>
      </w:r>
      <w:r w:rsidRPr="00A15A14">
        <w:rPr>
          <w:rFonts w:eastAsia="Times New Roman" w:cs="Arial"/>
          <w:color w:val="A6A6A6"/>
          <w:szCs w:val="24"/>
          <w:lang w:eastAsia="es-CO"/>
        </w:rPr>
        <w:t>(no)</w:t>
      </w:r>
      <w:r w:rsidRPr="00A15A14">
        <w:rPr>
          <w:rFonts w:eastAsia="Times New Roman" w:cs="Arial"/>
          <w:szCs w:val="24"/>
          <w:lang w:eastAsia="es-CO"/>
        </w:rPr>
        <w:t xml:space="preserve"> evidenciando mejoramiento en la situación diagnosticada o resolviendo el problema identificado, los bienes o servicios programados </w:t>
      </w:r>
      <w:r w:rsidRPr="00A15A14">
        <w:rPr>
          <w:rFonts w:eastAsia="Times New Roman" w:cs="Arial"/>
          <w:color w:val="808080"/>
          <w:szCs w:val="24"/>
          <w:lang w:eastAsia="es-CO"/>
        </w:rPr>
        <w:t>(no)</w:t>
      </w:r>
      <w:r w:rsidRPr="00A15A14">
        <w:rPr>
          <w:rFonts w:eastAsia="Times New Roman" w:cs="Arial"/>
          <w:szCs w:val="24"/>
          <w:lang w:eastAsia="es-CO"/>
        </w:rPr>
        <w:t xml:space="preserve"> fueron entregados y cumple con los requisitos de lo demandado, haciendo uso </w:t>
      </w:r>
      <w:r w:rsidRPr="00A15A14">
        <w:rPr>
          <w:rFonts w:eastAsia="Times New Roman" w:cs="Arial"/>
          <w:color w:val="808080"/>
          <w:szCs w:val="24"/>
          <w:lang w:eastAsia="es-CO"/>
        </w:rPr>
        <w:t>(no)</w:t>
      </w:r>
      <w:r w:rsidRPr="00A15A14">
        <w:rPr>
          <w:rFonts w:eastAsia="Times New Roman" w:cs="Arial"/>
          <w:szCs w:val="24"/>
          <w:lang w:eastAsia="es-CO"/>
        </w:rPr>
        <w:t xml:space="preserve"> adecuado de los recursos.</w:t>
      </w:r>
    </w:p>
    <w:p w14:paraId="3EA91525" w14:textId="77777777" w:rsidR="00A172B3" w:rsidRPr="00A15A14" w:rsidRDefault="00A172B3" w:rsidP="00D54C66">
      <w:pPr>
        <w:spacing w:after="0" w:line="360" w:lineRule="auto"/>
        <w:jc w:val="left"/>
        <w:textAlignment w:val="baseline"/>
        <w:rPr>
          <w:rFonts w:eastAsia="Times New Roman" w:cs="Arial"/>
          <w:szCs w:val="24"/>
          <w:lang w:eastAsia="es-CO"/>
        </w:rPr>
      </w:pPr>
    </w:p>
    <w:p w14:paraId="779D0C0C" w14:textId="2FAB664A"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lastRenderedPageBreak/>
        <w:t xml:space="preserve">El resultado es producto del análisis y calificación a través del examen y evaluación al Plan Estratégico Corporativo </w:t>
      </w:r>
      <w:r w:rsidRPr="00A15A14">
        <w:rPr>
          <w:rFonts w:eastAsia="Times New Roman" w:cs="Arial"/>
          <w:color w:val="BFBFBF" w:themeColor="background1" w:themeShade="BF"/>
          <w:szCs w:val="24"/>
          <w:lang w:eastAsia="es-CO"/>
        </w:rPr>
        <w:t>(o el que haga sus veces)</w:t>
      </w:r>
      <w:r w:rsidRPr="00A15A14">
        <w:rPr>
          <w:rFonts w:eastAsia="Times New Roman" w:cs="Arial"/>
          <w:szCs w:val="24"/>
          <w:lang w:eastAsia="es-CO"/>
        </w:rPr>
        <w:t>, el cual presenta los siguientes hallazgos:</w:t>
      </w:r>
    </w:p>
    <w:p w14:paraId="5EE41FDE" w14:textId="77777777" w:rsidR="00A172B3" w:rsidRPr="00A15A14" w:rsidRDefault="00A172B3" w:rsidP="00D54C66">
      <w:pPr>
        <w:spacing w:after="0" w:line="360" w:lineRule="auto"/>
        <w:jc w:val="left"/>
        <w:textAlignment w:val="baseline"/>
        <w:rPr>
          <w:rFonts w:eastAsia="Times New Roman" w:cs="Arial"/>
          <w:color w:val="808080"/>
          <w:szCs w:val="24"/>
          <w:lang w:eastAsia="es-CO"/>
        </w:rPr>
      </w:pPr>
    </w:p>
    <w:p w14:paraId="5C0EC01B" w14:textId="77777777" w:rsidR="00470645" w:rsidRDefault="00A172B3" w:rsidP="00470645">
      <w:pPr>
        <w:spacing w:after="0" w:line="360" w:lineRule="auto"/>
        <w:ind w:firstLine="708"/>
        <w:jc w:val="left"/>
        <w:rPr>
          <w:rFonts w:cs="Arial"/>
          <w:szCs w:val="24"/>
        </w:rPr>
      </w:pPr>
      <w:r w:rsidRPr="00A15A14">
        <w:rPr>
          <w:rFonts w:cs="Arial"/>
          <w:szCs w:val="24"/>
        </w:rPr>
        <w:t xml:space="preserve">Con relación a la ejecución de los recursos </w:t>
      </w:r>
      <w:r w:rsidR="009B71AB" w:rsidRPr="00A15A14">
        <w:rPr>
          <w:rFonts w:cs="Arial"/>
          <w:szCs w:val="24"/>
        </w:rPr>
        <w:t>aprobados para la empresa</w:t>
      </w:r>
      <w:r w:rsidRPr="00A15A14">
        <w:rPr>
          <w:rFonts w:cs="Arial"/>
          <w:szCs w:val="24"/>
        </w:rPr>
        <w:t xml:space="preserve">, para la adquisición bienes y servicios, y erogaciones </w:t>
      </w:r>
      <w:r w:rsidR="004431B6" w:rsidRPr="00A15A14">
        <w:rPr>
          <w:rFonts w:cs="Arial"/>
          <w:szCs w:val="24"/>
        </w:rPr>
        <w:t xml:space="preserve">realizadas </w:t>
      </w:r>
      <w:r w:rsidRPr="00A15A14">
        <w:rPr>
          <w:rFonts w:cs="Arial"/>
          <w:szCs w:val="24"/>
        </w:rPr>
        <w:t xml:space="preserve">correspondiente a la vigencia </w:t>
      </w:r>
      <w:r w:rsidRPr="00A15A14">
        <w:rPr>
          <w:rFonts w:cs="Arial"/>
          <w:color w:val="A6A6A6"/>
          <w:szCs w:val="24"/>
        </w:rPr>
        <w:t>XXXX</w:t>
      </w:r>
      <w:r w:rsidRPr="00A15A14">
        <w:rPr>
          <w:rFonts w:cs="Arial"/>
          <w:szCs w:val="24"/>
        </w:rPr>
        <w:t xml:space="preserve">, se </w:t>
      </w:r>
      <w:r w:rsidRPr="00A15A14">
        <w:rPr>
          <w:rFonts w:cs="Arial"/>
          <w:color w:val="A6A6A6" w:themeColor="background1" w:themeShade="A6"/>
          <w:szCs w:val="24"/>
        </w:rPr>
        <w:t>(no se)</w:t>
      </w:r>
      <w:r w:rsidRPr="00A15A14">
        <w:rPr>
          <w:rFonts w:cs="Arial"/>
          <w:szCs w:val="24"/>
        </w:rPr>
        <w:t xml:space="preserve"> gestionó (</w:t>
      </w:r>
      <w:r w:rsidRPr="00A15A14">
        <w:rPr>
          <w:rFonts w:cs="Arial"/>
          <w:color w:val="A6A6A6" w:themeColor="background1" w:themeShade="A6"/>
          <w:szCs w:val="24"/>
        </w:rPr>
        <w:t>parcialmente</w:t>
      </w:r>
      <w:r w:rsidRPr="00A15A14">
        <w:rPr>
          <w:rFonts w:cs="Arial"/>
          <w:szCs w:val="24"/>
        </w:rPr>
        <w:t>), conforme a los principios de economía, eficacia y eficiencia, en consecuencia del (</w:t>
      </w:r>
      <w:r w:rsidRPr="00A15A14">
        <w:rPr>
          <w:rFonts w:cs="Arial"/>
          <w:color w:val="A6A6A6" w:themeColor="background1" w:themeShade="A6"/>
          <w:szCs w:val="24"/>
        </w:rPr>
        <w:t>in</w:t>
      </w:r>
      <w:r w:rsidRPr="00A15A14">
        <w:rPr>
          <w:rFonts w:cs="Arial"/>
          <w:szCs w:val="24"/>
        </w:rPr>
        <w:t>)cumplimiento o (</w:t>
      </w:r>
      <w:r w:rsidRPr="00A15A14">
        <w:rPr>
          <w:rFonts w:cs="Arial"/>
          <w:color w:val="A6A6A6" w:themeColor="background1" w:themeShade="A6"/>
          <w:szCs w:val="24"/>
        </w:rPr>
        <w:t>no</w:t>
      </w:r>
      <w:r w:rsidRPr="00A15A14">
        <w:rPr>
          <w:rFonts w:cs="Arial"/>
          <w:szCs w:val="24"/>
        </w:rPr>
        <w:t>) conformidades, de las obligaciones pactadas o normatividad vigente, sin (</w:t>
      </w:r>
      <w:r w:rsidRPr="00A15A14">
        <w:rPr>
          <w:rFonts w:cs="Arial"/>
          <w:color w:val="A6A6A6" w:themeColor="background1" w:themeShade="A6"/>
          <w:szCs w:val="24"/>
        </w:rPr>
        <w:t>con</w:t>
      </w:r>
      <w:r w:rsidRPr="00A15A14">
        <w:rPr>
          <w:rFonts w:cs="Arial"/>
          <w:szCs w:val="24"/>
        </w:rPr>
        <w:t xml:space="preserve">) efectos económicos que se </w:t>
      </w:r>
      <w:r w:rsidRPr="00A15A14">
        <w:rPr>
          <w:rFonts w:cs="Arial"/>
          <w:color w:val="000000"/>
          <w:szCs w:val="24"/>
        </w:rPr>
        <w:t xml:space="preserve">deriven de los mismos, soportada en los hallazgos evidenciados por la suma </w:t>
      </w:r>
      <w:r w:rsidRPr="00A15A14">
        <w:rPr>
          <w:rFonts w:cs="Arial"/>
          <w:color w:val="A6A6A6"/>
          <w:szCs w:val="24"/>
        </w:rPr>
        <w:t>de $</w:t>
      </w:r>
      <w:proofErr w:type="spellStart"/>
      <w:r w:rsidRPr="00A15A14">
        <w:rPr>
          <w:rFonts w:cs="Arial"/>
          <w:color w:val="A6A6A6"/>
          <w:szCs w:val="24"/>
        </w:rPr>
        <w:t>xxxxx</w:t>
      </w:r>
      <w:proofErr w:type="spellEnd"/>
      <w:r w:rsidRPr="00A15A14">
        <w:rPr>
          <w:rFonts w:cs="Arial"/>
          <w:szCs w:val="24"/>
        </w:rPr>
        <w:t xml:space="preserve">, que representan el </w:t>
      </w:r>
      <w:r w:rsidRPr="00A15A14">
        <w:rPr>
          <w:rFonts w:cs="Arial"/>
          <w:color w:val="A6A6A6"/>
          <w:szCs w:val="24"/>
        </w:rPr>
        <w:t xml:space="preserve">XX% </w:t>
      </w:r>
      <w:r w:rsidR="009B71AB" w:rsidRPr="00A15A14">
        <w:rPr>
          <w:rFonts w:cs="Arial"/>
          <w:color w:val="A6A6A6"/>
          <w:szCs w:val="24"/>
        </w:rPr>
        <w:t xml:space="preserve">de participación de recurso público) </w:t>
      </w:r>
      <w:r w:rsidRPr="00A15A14">
        <w:rPr>
          <w:rFonts w:cs="Arial"/>
          <w:szCs w:val="24"/>
        </w:rPr>
        <w:t>del valor del Gasto (</w:t>
      </w:r>
      <w:r w:rsidRPr="00A15A14">
        <w:rPr>
          <w:rFonts w:cs="Arial"/>
          <w:color w:val="A6A6A6" w:themeColor="background1" w:themeShade="A6"/>
          <w:szCs w:val="24"/>
        </w:rPr>
        <w:t>contratación y/u otras formas de gasto</w:t>
      </w:r>
      <w:r w:rsidRPr="00A15A14">
        <w:rPr>
          <w:rFonts w:cs="Arial"/>
          <w:szCs w:val="24"/>
        </w:rPr>
        <w:t>); por consiguiente, el concepto de la gestión de Gasto es (</w:t>
      </w:r>
      <w:r w:rsidRPr="00A15A14">
        <w:rPr>
          <w:rFonts w:cs="Arial"/>
          <w:color w:val="A6A6A6" w:themeColor="background1" w:themeShade="A6"/>
          <w:szCs w:val="24"/>
        </w:rPr>
        <w:t>efectiva, moderadamente efectiva o inefectiva</w:t>
      </w:r>
      <w:r w:rsidRPr="00A15A14">
        <w:rPr>
          <w:rFonts w:cs="Arial"/>
          <w:szCs w:val="24"/>
        </w:rPr>
        <w:t>).</w:t>
      </w:r>
    </w:p>
    <w:p w14:paraId="5F47EFB5" w14:textId="77777777" w:rsidR="00470645" w:rsidRDefault="00470645" w:rsidP="00470645">
      <w:pPr>
        <w:spacing w:after="0" w:line="360" w:lineRule="auto"/>
        <w:ind w:firstLine="708"/>
        <w:jc w:val="left"/>
        <w:rPr>
          <w:rFonts w:cs="Arial"/>
          <w:szCs w:val="24"/>
        </w:rPr>
      </w:pPr>
    </w:p>
    <w:p w14:paraId="7C229D7F" w14:textId="77777777" w:rsidR="00470645" w:rsidRDefault="00A172B3" w:rsidP="00470645">
      <w:pPr>
        <w:spacing w:after="0" w:line="360" w:lineRule="auto"/>
        <w:ind w:firstLine="708"/>
        <w:jc w:val="left"/>
        <w:rPr>
          <w:rFonts w:cs="Arial"/>
          <w:color w:val="808080"/>
          <w:szCs w:val="24"/>
        </w:rPr>
      </w:pPr>
      <w:r w:rsidRPr="00A15A14">
        <w:rPr>
          <w:rFonts w:cs="Arial"/>
          <w:szCs w:val="24"/>
        </w:rPr>
        <w:t xml:space="preserve">De conformidad con los resultados de la calificación de la gestión del gasto </w:t>
      </w:r>
      <w:r w:rsidRPr="00A15A14">
        <w:rPr>
          <w:rFonts w:cs="Arial"/>
          <w:color w:val="808080"/>
          <w:szCs w:val="24"/>
        </w:rPr>
        <w:t>(El auditor debe explicar la calificación con respecto a cada principio</w:t>
      </w:r>
      <w:r w:rsidR="009B71AB" w:rsidRPr="00A15A14">
        <w:rPr>
          <w:rFonts w:cs="Arial"/>
          <w:color w:val="808080"/>
          <w:szCs w:val="24"/>
        </w:rPr>
        <w:t xml:space="preserve"> y </w:t>
      </w:r>
      <w:r w:rsidRPr="00A15A14">
        <w:rPr>
          <w:rFonts w:cs="Arial"/>
          <w:color w:val="808080"/>
          <w:szCs w:val="24"/>
        </w:rPr>
        <w:t>las razones que inciden</w:t>
      </w:r>
      <w:r w:rsidR="009B71AB" w:rsidRPr="00A15A14">
        <w:rPr>
          <w:rFonts w:cs="Arial"/>
          <w:color w:val="808080"/>
          <w:szCs w:val="24"/>
        </w:rPr>
        <w:t>.)</w:t>
      </w:r>
    </w:p>
    <w:p w14:paraId="5BCFCD49" w14:textId="77777777" w:rsidR="00470645" w:rsidRDefault="00470645" w:rsidP="00470645">
      <w:pPr>
        <w:spacing w:after="0" w:line="360" w:lineRule="auto"/>
        <w:ind w:firstLine="708"/>
        <w:jc w:val="left"/>
        <w:rPr>
          <w:rFonts w:cs="Arial"/>
          <w:color w:val="808080"/>
          <w:szCs w:val="24"/>
        </w:rPr>
      </w:pPr>
    </w:p>
    <w:p w14:paraId="7B169C51" w14:textId="5700FBFC" w:rsidR="00A172B3" w:rsidRPr="00470645" w:rsidRDefault="00A172B3" w:rsidP="00470645">
      <w:pPr>
        <w:spacing w:after="0" w:line="360" w:lineRule="auto"/>
        <w:ind w:firstLine="708"/>
        <w:jc w:val="left"/>
        <w:rPr>
          <w:rFonts w:cs="Arial"/>
          <w:szCs w:val="24"/>
        </w:rPr>
      </w:pPr>
      <w:r w:rsidRPr="00A15A14">
        <w:rPr>
          <w:rFonts w:cs="Arial"/>
          <w:szCs w:val="24"/>
        </w:rPr>
        <w:t xml:space="preserve">Por lo expuesto, el concepto sobre la gestión de la Inversión y el Gasto para la vigencia </w:t>
      </w:r>
      <w:r w:rsidRPr="00A15A14">
        <w:rPr>
          <w:rFonts w:cs="Arial"/>
          <w:color w:val="A6A6A6" w:themeColor="background1" w:themeShade="A6"/>
          <w:szCs w:val="24"/>
        </w:rPr>
        <w:t>xxx</w:t>
      </w:r>
      <w:r w:rsidRPr="00A15A14">
        <w:rPr>
          <w:rFonts w:cs="Arial"/>
          <w:szCs w:val="24"/>
        </w:rPr>
        <w:t xml:space="preserve">, es </w:t>
      </w:r>
      <w:r w:rsidRPr="00A15A14">
        <w:rPr>
          <w:rFonts w:cs="Arial"/>
          <w:color w:val="808080"/>
          <w:szCs w:val="24"/>
        </w:rPr>
        <w:t xml:space="preserve">(EFECTIVA O INEFECTIVA). </w:t>
      </w:r>
    </w:p>
    <w:p w14:paraId="68680507" w14:textId="77777777" w:rsidR="00A172B3" w:rsidRPr="00A15A14" w:rsidRDefault="00A172B3" w:rsidP="00D54C66">
      <w:pPr>
        <w:spacing w:after="0" w:line="360" w:lineRule="auto"/>
        <w:jc w:val="left"/>
        <w:textAlignment w:val="baseline"/>
        <w:rPr>
          <w:rFonts w:eastAsia="Times New Roman" w:cs="Arial"/>
          <w:szCs w:val="24"/>
          <w:lang w:eastAsia="es-CO"/>
        </w:rPr>
      </w:pPr>
    </w:p>
    <w:p w14:paraId="7995D92C" w14:textId="4E034216" w:rsidR="00A172B3" w:rsidRPr="00470645" w:rsidRDefault="00A172B3" w:rsidP="00470645">
      <w:pPr>
        <w:pStyle w:val="Prrafodelista"/>
        <w:numPr>
          <w:ilvl w:val="2"/>
          <w:numId w:val="18"/>
        </w:numPr>
        <w:spacing w:after="0" w:line="360" w:lineRule="auto"/>
        <w:jc w:val="left"/>
        <w:textAlignment w:val="baseline"/>
        <w:rPr>
          <w:rFonts w:eastAsia="Times New Roman" w:cs="Arial"/>
          <w:szCs w:val="24"/>
          <w:lang w:val="es-ES" w:eastAsia="es-CO"/>
        </w:rPr>
      </w:pPr>
      <w:r w:rsidRPr="00470645">
        <w:rPr>
          <w:rFonts w:eastAsia="Times New Roman" w:cs="Arial"/>
          <w:szCs w:val="24"/>
          <w:lang w:val="es-ES" w:eastAsia="es-CO"/>
        </w:rPr>
        <w:t>Concepto sobre el cumplimiento del Plan de mejoramiento</w:t>
      </w:r>
    </w:p>
    <w:p w14:paraId="04B961F4" w14:textId="0145F10D" w:rsidR="00A172B3" w:rsidRPr="00A15A14" w:rsidRDefault="00A172B3" w:rsidP="00D54C66">
      <w:pPr>
        <w:spacing w:after="0" w:line="360" w:lineRule="auto"/>
        <w:jc w:val="left"/>
        <w:textAlignment w:val="baseline"/>
        <w:rPr>
          <w:rFonts w:eastAsia="Times New Roman" w:cs="Arial"/>
          <w:szCs w:val="24"/>
          <w:lang w:eastAsia="es-CO"/>
        </w:rPr>
      </w:pPr>
    </w:p>
    <w:p w14:paraId="56EF6F95" w14:textId="77777777" w:rsidR="00A172B3" w:rsidRPr="00A15A14" w:rsidRDefault="00A172B3" w:rsidP="00470645">
      <w:pPr>
        <w:pStyle w:val="Textoindependiente"/>
        <w:spacing w:line="360" w:lineRule="auto"/>
        <w:ind w:firstLine="708"/>
        <w:jc w:val="left"/>
        <w:rPr>
          <w:rFonts w:eastAsia="Times New Roman"/>
          <w:bCs/>
          <w:szCs w:val="24"/>
          <w:lang w:val="es-CO" w:eastAsia="es-MX"/>
        </w:rPr>
      </w:pPr>
      <w:r w:rsidRPr="00A15A14">
        <w:rPr>
          <w:rFonts w:eastAsia="Times New Roman"/>
          <w:bCs/>
          <w:szCs w:val="24"/>
          <w:lang w:val="es-CO" w:eastAsia="es-MX"/>
        </w:rPr>
        <w:t xml:space="preserve">Según el seguimiento a las acciones realizado por la Contraloría de Bogotá, descrito en los resultados de auditoría al Plan de Mejoramiento, de las acciones vencidas a </w:t>
      </w:r>
      <w:r w:rsidRPr="00A15A14">
        <w:rPr>
          <w:rFonts w:eastAsia="Times New Roman"/>
          <w:bCs/>
          <w:color w:val="A6A6A6"/>
          <w:szCs w:val="24"/>
          <w:lang w:val="es-CO" w:eastAsia="es-MX"/>
        </w:rPr>
        <w:t xml:space="preserve">XXX (fecha), se cumplió (no se cumplió) </w:t>
      </w:r>
      <w:r w:rsidRPr="00A15A14">
        <w:rPr>
          <w:rFonts w:eastAsia="Times New Roman"/>
          <w:bCs/>
          <w:szCs w:val="24"/>
          <w:lang w:val="es-CO" w:eastAsia="es-MX"/>
        </w:rPr>
        <w:t xml:space="preserve">con una eficacia del </w:t>
      </w:r>
      <w:r w:rsidRPr="00A15A14">
        <w:rPr>
          <w:rFonts w:eastAsia="Times New Roman"/>
          <w:bCs/>
          <w:color w:val="A6A6A6"/>
          <w:szCs w:val="24"/>
          <w:lang w:val="es-CO" w:eastAsia="es-MX"/>
        </w:rPr>
        <w:t>XXX%</w:t>
      </w:r>
      <w:r w:rsidRPr="00A15A14">
        <w:rPr>
          <w:rFonts w:eastAsia="Times New Roman"/>
          <w:bCs/>
          <w:szCs w:val="24"/>
          <w:lang w:val="es-CO" w:eastAsia="es-MX"/>
        </w:rPr>
        <w:t xml:space="preserve"> logrando una efectividad del </w:t>
      </w:r>
      <w:r w:rsidRPr="00A15A14">
        <w:rPr>
          <w:rFonts w:eastAsia="Times New Roman"/>
          <w:bCs/>
          <w:color w:val="A6A6A6"/>
          <w:szCs w:val="24"/>
          <w:lang w:val="es-CO" w:eastAsia="es-MX"/>
        </w:rPr>
        <w:t>XXX%.</w:t>
      </w:r>
    </w:p>
    <w:p w14:paraId="10E3A6E4" w14:textId="77777777" w:rsidR="001E1808" w:rsidRPr="00A15A14" w:rsidRDefault="001E1808" w:rsidP="00D54C66">
      <w:pPr>
        <w:spacing w:after="0" w:line="360" w:lineRule="auto"/>
        <w:jc w:val="left"/>
        <w:textAlignment w:val="baseline"/>
        <w:rPr>
          <w:rFonts w:eastAsia="Times New Roman" w:cs="Arial"/>
          <w:szCs w:val="24"/>
          <w:lang w:eastAsia="es-CO"/>
        </w:rPr>
      </w:pPr>
    </w:p>
    <w:p w14:paraId="09394904" w14:textId="134A999B" w:rsidR="00A172B3" w:rsidRPr="00470645" w:rsidRDefault="00A172B3" w:rsidP="00470645">
      <w:pPr>
        <w:pStyle w:val="Prrafodelista"/>
        <w:numPr>
          <w:ilvl w:val="2"/>
          <w:numId w:val="18"/>
        </w:numPr>
        <w:spacing w:after="0" w:line="360" w:lineRule="auto"/>
        <w:ind w:left="0" w:firstLine="710"/>
        <w:jc w:val="left"/>
        <w:textAlignment w:val="baseline"/>
        <w:rPr>
          <w:rFonts w:eastAsia="Times New Roman" w:cs="Arial"/>
          <w:szCs w:val="24"/>
          <w:lang w:eastAsia="es-CO"/>
        </w:rPr>
      </w:pPr>
      <w:r w:rsidRPr="00470645">
        <w:rPr>
          <w:rFonts w:eastAsia="Times New Roman" w:cs="Arial"/>
          <w:szCs w:val="24"/>
          <w:lang w:val="es-ES" w:eastAsia="es-CO"/>
        </w:rPr>
        <w:lastRenderedPageBreak/>
        <w:t>Concepto de Gestión y Rentabilidad Financiera</w:t>
      </w:r>
      <w:r w:rsidR="00663C08" w:rsidRPr="00470645">
        <w:rPr>
          <w:rFonts w:eastAsia="Times New Roman" w:cs="Arial"/>
          <w:szCs w:val="24"/>
          <w:lang w:val="es-ES" w:eastAsia="es-CO"/>
        </w:rPr>
        <w:t xml:space="preserve"> </w:t>
      </w:r>
      <w:r w:rsidR="00663C08" w:rsidRPr="00470645">
        <w:rPr>
          <w:rFonts w:eastAsia="Times New Roman" w:cs="Arial"/>
          <w:i/>
          <w:iCs/>
          <w:color w:val="A6A6A6" w:themeColor="background1" w:themeShade="A6"/>
          <w:szCs w:val="24"/>
          <w:lang w:eastAsia="es-CO"/>
        </w:rPr>
        <w:t>(La Rentabilidad Financiera no aplica para las Corporaciones sin Animo de Lucro).</w:t>
      </w:r>
    </w:p>
    <w:p w14:paraId="75B2E1BC" w14:textId="259B9EE8" w:rsidR="00A172B3" w:rsidRPr="00A15A14" w:rsidRDefault="00A172B3" w:rsidP="00D54C66">
      <w:pPr>
        <w:spacing w:after="0" w:line="360" w:lineRule="auto"/>
        <w:jc w:val="left"/>
        <w:textAlignment w:val="baseline"/>
        <w:rPr>
          <w:rFonts w:eastAsia="Times New Roman" w:cs="Arial"/>
          <w:szCs w:val="24"/>
          <w:lang w:eastAsia="es-CO"/>
        </w:rPr>
      </w:pPr>
    </w:p>
    <w:p w14:paraId="6A8AEDD8" w14:textId="388E9C5D" w:rsidR="00A172B3" w:rsidRPr="00A15A14" w:rsidRDefault="00A172B3" w:rsidP="00470645">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Los resultados descritos en los numerales anteriores, producto de la aplicación de los sistemas de control de gestió</w:t>
      </w:r>
      <w:r w:rsidR="009B71AB" w:rsidRPr="00A15A14">
        <w:rPr>
          <w:rFonts w:eastAsia="Times New Roman" w:cs="Arial"/>
          <w:szCs w:val="24"/>
          <w:lang w:eastAsia="es-CO"/>
        </w:rPr>
        <w:t xml:space="preserve">n, de </w:t>
      </w:r>
      <w:r w:rsidRPr="00A15A14">
        <w:rPr>
          <w:rFonts w:eastAsia="Times New Roman" w:cs="Arial"/>
          <w:szCs w:val="24"/>
          <w:lang w:eastAsia="es-CO"/>
        </w:rPr>
        <w:t xml:space="preserve">resultados y financiero permiten establecer que la gestión fiscal de la vigencia </w:t>
      </w:r>
      <w:r w:rsidRPr="00A15A14">
        <w:rPr>
          <w:rFonts w:eastAsia="Times New Roman" w:cs="Arial"/>
          <w:color w:val="BFBFBF"/>
          <w:szCs w:val="24"/>
          <w:lang w:eastAsia="es-CO"/>
        </w:rPr>
        <w:t xml:space="preserve">XXXX </w:t>
      </w:r>
      <w:r w:rsidRPr="00A15A14">
        <w:rPr>
          <w:rFonts w:eastAsia="Times New Roman" w:cs="Arial"/>
          <w:szCs w:val="24"/>
          <w:lang w:eastAsia="es-CO"/>
        </w:rPr>
        <w:t xml:space="preserve">realizada por el </w:t>
      </w:r>
      <w:r w:rsidRPr="00A15A14">
        <w:rPr>
          <w:rFonts w:eastAsia="Times New Roman" w:cs="Arial"/>
          <w:color w:val="BFBFBF"/>
          <w:szCs w:val="24"/>
          <w:lang w:eastAsia="es-CO"/>
        </w:rPr>
        <w:t>(sujeto de vigilancia y control fiscal)</w:t>
      </w:r>
      <w:r w:rsidRPr="00A15A14">
        <w:rPr>
          <w:rFonts w:eastAsia="Times New Roman" w:cs="Arial"/>
          <w:szCs w:val="24"/>
          <w:lang w:eastAsia="es-CO"/>
        </w:rPr>
        <w:t xml:space="preserve">, en cumplimiento de su misión, objetivos, plan estratégico corporativo se ajustó </w:t>
      </w:r>
      <w:r w:rsidRPr="00A15A14">
        <w:rPr>
          <w:rFonts w:eastAsia="Times New Roman" w:cs="Arial"/>
          <w:color w:val="BFBFBF" w:themeColor="background1" w:themeShade="BF"/>
          <w:szCs w:val="24"/>
          <w:lang w:eastAsia="es-CO"/>
        </w:rPr>
        <w:t>(no se ajustó)</w:t>
      </w:r>
      <w:r w:rsidRPr="00A15A14">
        <w:rPr>
          <w:rFonts w:eastAsia="Times New Roman" w:cs="Arial"/>
          <w:szCs w:val="24"/>
          <w:lang w:eastAsia="es-CO"/>
        </w:rPr>
        <w:t xml:space="preserve"> a los principios de eficacia, eficiencia y economía</w:t>
      </w:r>
      <w:r w:rsidRPr="00A15A14">
        <w:rPr>
          <w:rFonts w:eastAsia="Times New Roman" w:cs="Arial"/>
          <w:color w:val="BFBFBF"/>
          <w:szCs w:val="24"/>
          <w:lang w:eastAsia="es-CO"/>
        </w:rPr>
        <w:t xml:space="preserve"> </w:t>
      </w:r>
      <w:r w:rsidRPr="00A15A14">
        <w:rPr>
          <w:rFonts w:eastAsia="Times New Roman" w:cs="Arial"/>
          <w:szCs w:val="24"/>
          <w:lang w:eastAsia="es-CO"/>
        </w:rPr>
        <w:t xml:space="preserve">evaluados. En consecuencia, se conceptúa que la gestión y la rentabilidad financiera fue </w:t>
      </w:r>
      <w:r w:rsidRPr="00A15A14">
        <w:rPr>
          <w:rFonts w:eastAsia="Times New Roman" w:cs="Arial"/>
          <w:color w:val="BFBFBF" w:themeColor="background1" w:themeShade="BF"/>
          <w:szCs w:val="24"/>
          <w:lang w:eastAsia="es-CO"/>
        </w:rPr>
        <w:t>EFECTIVA O INEFECTIVA</w:t>
      </w:r>
      <w:r w:rsidR="00663C08" w:rsidRPr="00A15A14">
        <w:rPr>
          <w:rFonts w:eastAsia="Times New Roman" w:cs="Arial"/>
          <w:color w:val="BFBFBF" w:themeColor="background1" w:themeShade="BF"/>
          <w:szCs w:val="24"/>
          <w:lang w:eastAsia="es-CO"/>
        </w:rPr>
        <w:t xml:space="preserve"> - </w:t>
      </w:r>
      <w:r w:rsidR="00663C08" w:rsidRPr="00A15A14">
        <w:rPr>
          <w:rFonts w:eastAsia="Times New Roman" w:cs="Arial"/>
          <w:i/>
          <w:iCs/>
          <w:color w:val="A6A6A6" w:themeColor="background1" w:themeShade="A6"/>
          <w:szCs w:val="24"/>
          <w:lang w:eastAsia="es-CO"/>
        </w:rPr>
        <w:t xml:space="preserve">(La Rentabilidad </w:t>
      </w:r>
      <w:proofErr w:type="spellStart"/>
      <w:r w:rsidR="00663C08" w:rsidRPr="00A15A14">
        <w:rPr>
          <w:rFonts w:eastAsia="Times New Roman" w:cs="Arial"/>
          <w:i/>
          <w:iCs/>
          <w:color w:val="A6A6A6" w:themeColor="background1" w:themeShade="A6"/>
          <w:szCs w:val="24"/>
          <w:lang w:eastAsia="es-CO"/>
        </w:rPr>
        <w:t>Finaciera</w:t>
      </w:r>
      <w:proofErr w:type="spellEnd"/>
      <w:r w:rsidR="00663C08" w:rsidRPr="00A15A14">
        <w:rPr>
          <w:rFonts w:eastAsia="Times New Roman" w:cs="Arial"/>
          <w:i/>
          <w:iCs/>
          <w:color w:val="A6A6A6" w:themeColor="background1" w:themeShade="A6"/>
          <w:szCs w:val="24"/>
          <w:lang w:eastAsia="es-CO"/>
        </w:rPr>
        <w:t xml:space="preserve"> no aplica para las Corporaciones sin Animo de Lucro).</w:t>
      </w:r>
    </w:p>
    <w:p w14:paraId="6ED35DBE" w14:textId="77777777" w:rsidR="00A172B3" w:rsidRPr="00A15A14" w:rsidRDefault="00A172B3" w:rsidP="00D54C66">
      <w:pPr>
        <w:spacing w:after="0" w:line="360" w:lineRule="auto"/>
        <w:jc w:val="left"/>
        <w:textAlignment w:val="baseline"/>
        <w:rPr>
          <w:rFonts w:eastAsia="Times New Roman" w:cs="Arial"/>
          <w:szCs w:val="24"/>
          <w:lang w:eastAsia="es-CO"/>
        </w:rPr>
      </w:pPr>
    </w:p>
    <w:p w14:paraId="3DC03FE7" w14:textId="569305DD" w:rsidR="00A172B3" w:rsidRPr="00470645" w:rsidRDefault="00A172B3" w:rsidP="00470645">
      <w:pPr>
        <w:pStyle w:val="Prrafodelista"/>
        <w:numPr>
          <w:ilvl w:val="1"/>
          <w:numId w:val="18"/>
        </w:numPr>
        <w:spacing w:after="0" w:line="360" w:lineRule="auto"/>
        <w:jc w:val="left"/>
        <w:textAlignment w:val="baseline"/>
        <w:rPr>
          <w:rFonts w:eastAsia="Times New Roman" w:cs="Arial"/>
          <w:bCs/>
          <w:szCs w:val="24"/>
          <w:lang w:val="es-ES" w:eastAsia="es-CO"/>
        </w:rPr>
      </w:pPr>
      <w:r w:rsidRPr="00470645">
        <w:rPr>
          <w:rFonts w:eastAsia="Times New Roman" w:cs="Arial"/>
          <w:bCs/>
          <w:szCs w:val="24"/>
          <w:lang w:val="es-ES" w:eastAsia="es-CO"/>
        </w:rPr>
        <w:t>PRESENTACIÓN DEL PLAN DE MEJORAMIENTO</w:t>
      </w:r>
    </w:p>
    <w:p w14:paraId="136060C1" w14:textId="0519E869" w:rsidR="00A172B3" w:rsidRPr="00A15A14" w:rsidRDefault="00A172B3" w:rsidP="00D54C66">
      <w:pPr>
        <w:spacing w:after="0" w:line="360" w:lineRule="auto"/>
        <w:jc w:val="left"/>
        <w:textAlignment w:val="baseline"/>
        <w:rPr>
          <w:rFonts w:eastAsia="Times New Roman" w:cs="Arial"/>
          <w:b/>
          <w:bCs/>
          <w:szCs w:val="24"/>
          <w:lang w:eastAsia="es-CO"/>
        </w:rPr>
      </w:pPr>
    </w:p>
    <w:p w14:paraId="736C8BCD" w14:textId="77777777" w:rsidR="00A172B3" w:rsidRPr="00A15A14" w:rsidRDefault="00A172B3" w:rsidP="00470645">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 xml:space="preserve">A fin de lograr que la labor de control fiscal conduzca a que los sujetos de vigilancia y control fiscal emprendan acciones de mejoramiento de la gestión pública, respecto de cada uno de los hallazgos comunicados en este informe, la entidad a su cargo, debe elaborar y presentar un plan de mejoramiento que permita subsanar las causas de los hallazgos, en el menor tiempo posible, dando cumplimiento a los principios de la gestión fiscal; documento que debe ser presentado a la Contraloría de Bogotá D.C., a través del Sistema de Vigilancia y Control Fiscal –SIVICOF- dentro de </w:t>
      </w:r>
      <w:r w:rsidRPr="00A15A14">
        <w:rPr>
          <w:rFonts w:eastAsia="Times New Roman" w:cs="Arial"/>
          <w:color w:val="BFBFBF" w:themeColor="background1" w:themeShade="BF"/>
          <w:szCs w:val="24"/>
          <w:lang w:eastAsia="es-CO"/>
        </w:rPr>
        <w:t>(indicar la fecha de presentación del plan de mejoramiento, en los términos y forma establecidos en la resolución vigente)</w:t>
      </w:r>
      <w:r w:rsidRPr="00A15A14">
        <w:rPr>
          <w:rFonts w:eastAsia="Times New Roman" w:cs="Arial"/>
          <w:szCs w:val="24"/>
          <w:lang w:eastAsia="es-CO"/>
        </w:rPr>
        <w:t>, en la forma, términos y contenido previstos por la Contraloría de Bogotá D.C. </w:t>
      </w:r>
    </w:p>
    <w:p w14:paraId="263C2073" w14:textId="77777777" w:rsidR="00A172B3" w:rsidRPr="00A15A14" w:rsidRDefault="00A172B3" w:rsidP="00D54C66">
      <w:pPr>
        <w:spacing w:after="0" w:line="360" w:lineRule="auto"/>
        <w:ind w:right="45"/>
        <w:jc w:val="left"/>
        <w:textAlignment w:val="baseline"/>
        <w:rPr>
          <w:rFonts w:eastAsia="Times New Roman" w:cs="Arial"/>
          <w:szCs w:val="24"/>
          <w:lang w:eastAsia="es-CO"/>
        </w:rPr>
      </w:pPr>
    </w:p>
    <w:p w14:paraId="6BB5A1AF" w14:textId="3559DD0E" w:rsidR="00A172B3" w:rsidRPr="00A15A14" w:rsidRDefault="00A172B3" w:rsidP="00470645">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El incumplimiento a este requerimiento dará origen a las sanciones previstas en los artículos 83 al 88 del Decreto 403 de 2020.</w:t>
      </w:r>
    </w:p>
    <w:p w14:paraId="3208A279" w14:textId="77777777" w:rsidR="00A172B3" w:rsidRPr="00A15A14" w:rsidRDefault="00A172B3" w:rsidP="00D54C66">
      <w:pPr>
        <w:spacing w:after="0" w:line="360" w:lineRule="auto"/>
        <w:ind w:right="585"/>
        <w:jc w:val="left"/>
        <w:textAlignment w:val="baseline"/>
        <w:rPr>
          <w:rFonts w:eastAsia="Times New Roman" w:cs="Arial"/>
          <w:szCs w:val="24"/>
          <w:lang w:eastAsia="es-CO"/>
        </w:rPr>
      </w:pPr>
      <w:r w:rsidRPr="00A15A14">
        <w:rPr>
          <w:rFonts w:eastAsia="Times New Roman" w:cs="Arial"/>
          <w:szCs w:val="24"/>
          <w:lang w:eastAsia="es-CO"/>
        </w:rPr>
        <w:t> </w:t>
      </w:r>
    </w:p>
    <w:p w14:paraId="104DC504" w14:textId="28EB7CC2" w:rsidR="00A172B3" w:rsidRPr="00A15A14" w:rsidRDefault="00A172B3" w:rsidP="00470645">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 xml:space="preserve">Corresponde, igualmente al sujeto de vigilancia y control fiscal, realizar seguimiento periódico al plan de mejoramiento para establecer el cumplimiento y </w:t>
      </w:r>
      <w:r w:rsidRPr="00A15A14">
        <w:rPr>
          <w:rFonts w:eastAsia="Times New Roman" w:cs="Arial"/>
          <w:szCs w:val="24"/>
          <w:lang w:eastAsia="es-CO"/>
        </w:rPr>
        <w:lastRenderedPageBreak/>
        <w:t>la efectividad de las acciones formuladas, el cual deberá mantenerse disponible para consulta de la Contraloría de Bogotá, D.C</w:t>
      </w:r>
      <w:r w:rsidR="005D0ED5" w:rsidRPr="00A15A14">
        <w:rPr>
          <w:rFonts w:eastAsia="Times New Roman" w:cs="Arial"/>
          <w:szCs w:val="24"/>
          <w:lang w:eastAsia="es-CO"/>
        </w:rPr>
        <w:t>.</w:t>
      </w:r>
    </w:p>
    <w:p w14:paraId="128BE1C1" w14:textId="19CEADBA" w:rsidR="00A172B3" w:rsidRPr="00A15A14" w:rsidRDefault="00A172B3" w:rsidP="00D54C66">
      <w:pPr>
        <w:spacing w:after="0" w:line="360" w:lineRule="auto"/>
        <w:ind w:right="45"/>
        <w:jc w:val="left"/>
        <w:textAlignment w:val="baseline"/>
        <w:rPr>
          <w:rFonts w:eastAsia="Times New Roman" w:cs="Arial"/>
          <w:szCs w:val="24"/>
          <w:lang w:eastAsia="es-CO"/>
        </w:rPr>
      </w:pPr>
    </w:p>
    <w:p w14:paraId="1B605E8A" w14:textId="6586CC75" w:rsidR="00A172B3" w:rsidRPr="00A15A14" w:rsidRDefault="00A172B3" w:rsidP="00470645">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El presente informe contiene los resultados y hallazgos evidenciados por este Organismo de Control. “</w:t>
      </w:r>
      <w:r w:rsidRPr="00A15A14">
        <w:rPr>
          <w:rFonts w:eastAsia="Times New Roman" w:cs="Arial"/>
          <w:i/>
          <w:iCs/>
          <w:szCs w:val="24"/>
          <w:lang w:eastAsia="es-CO"/>
        </w:rPr>
        <w:t>Si con posterioridad a la revisión de cuentas de los responsables del erario aparecieren pruebas de operaciones fraudulentas o irregulares relacionadas con ellas se levantará el fenecimiento y se iniciará el proceso de responsabilidad fiscal si hay lugar a ello</w:t>
      </w:r>
      <w:r w:rsidRPr="00A15A14">
        <w:rPr>
          <w:rFonts w:eastAsia="Times New Roman" w:cs="Arial"/>
          <w:szCs w:val="24"/>
          <w:lang w:eastAsia="es-CO"/>
        </w:rPr>
        <w:t>”</w:t>
      </w:r>
      <w:r w:rsidRPr="00A15A14">
        <w:rPr>
          <w:rStyle w:val="Refdenotaalpie"/>
          <w:rFonts w:cs="Arial"/>
          <w:szCs w:val="24"/>
          <w:lang w:eastAsia="es-CO"/>
        </w:rPr>
        <w:footnoteReference w:id="5"/>
      </w:r>
    </w:p>
    <w:p w14:paraId="5B179B2A" w14:textId="77777777" w:rsidR="00A172B3" w:rsidRPr="00A15A14" w:rsidRDefault="00A172B3" w:rsidP="00D54C66">
      <w:pPr>
        <w:spacing w:after="0" w:line="360" w:lineRule="auto"/>
        <w:jc w:val="left"/>
        <w:textAlignment w:val="baseline"/>
        <w:rPr>
          <w:rFonts w:eastAsia="Times New Roman" w:cs="Arial"/>
          <w:szCs w:val="24"/>
          <w:lang w:eastAsia="es-CO"/>
        </w:rPr>
      </w:pPr>
      <w:r w:rsidRPr="00A15A14">
        <w:rPr>
          <w:rFonts w:eastAsia="Times New Roman" w:cs="Arial"/>
          <w:szCs w:val="24"/>
          <w:lang w:eastAsia="es-CO"/>
        </w:rPr>
        <w:t> </w:t>
      </w:r>
    </w:p>
    <w:p w14:paraId="33A87B97" w14:textId="74B88F5C" w:rsidR="00A172B3" w:rsidRPr="00A15A14" w:rsidRDefault="00A172B3" w:rsidP="00470645">
      <w:pPr>
        <w:spacing w:after="0" w:line="360" w:lineRule="auto"/>
        <w:ind w:right="480" w:firstLine="708"/>
        <w:jc w:val="left"/>
        <w:textAlignment w:val="baseline"/>
        <w:rPr>
          <w:rFonts w:eastAsia="Times New Roman" w:cs="Arial"/>
          <w:szCs w:val="24"/>
          <w:lang w:eastAsia="es-CO"/>
        </w:rPr>
      </w:pPr>
      <w:r w:rsidRPr="00A15A14">
        <w:rPr>
          <w:rFonts w:eastAsia="Times New Roman" w:cs="Arial"/>
          <w:szCs w:val="24"/>
          <w:lang w:eastAsia="es-CO"/>
        </w:rPr>
        <w:t>Atentamente, </w:t>
      </w:r>
    </w:p>
    <w:p w14:paraId="6760ABC3" w14:textId="02AA550D" w:rsidR="001E1808" w:rsidRPr="00A15A14" w:rsidRDefault="001E1808" w:rsidP="00D54C66">
      <w:pPr>
        <w:spacing w:after="0" w:line="360" w:lineRule="auto"/>
        <w:ind w:right="480"/>
        <w:jc w:val="left"/>
        <w:textAlignment w:val="baseline"/>
        <w:rPr>
          <w:rFonts w:eastAsia="Times New Roman" w:cs="Arial"/>
          <w:szCs w:val="24"/>
          <w:lang w:eastAsia="es-CO"/>
        </w:rPr>
      </w:pPr>
    </w:p>
    <w:p w14:paraId="5B8D74D7" w14:textId="5CC840E3" w:rsidR="001E1808" w:rsidRPr="00A15A14" w:rsidRDefault="001E1808" w:rsidP="00D54C66">
      <w:pPr>
        <w:spacing w:after="0" w:line="360" w:lineRule="auto"/>
        <w:ind w:right="480"/>
        <w:jc w:val="left"/>
        <w:textAlignment w:val="baseline"/>
        <w:rPr>
          <w:rFonts w:eastAsia="Times New Roman" w:cs="Arial"/>
          <w:szCs w:val="24"/>
          <w:lang w:eastAsia="es-CO"/>
        </w:rPr>
      </w:pPr>
    </w:p>
    <w:p w14:paraId="096E1AB6" w14:textId="77777777" w:rsidR="001E1808" w:rsidRPr="00A15A14" w:rsidRDefault="001E1808" w:rsidP="00D54C66">
      <w:pPr>
        <w:spacing w:after="0" w:line="360" w:lineRule="auto"/>
        <w:ind w:right="480"/>
        <w:jc w:val="left"/>
        <w:textAlignment w:val="baseline"/>
        <w:rPr>
          <w:rFonts w:eastAsia="Times New Roman" w:cs="Arial"/>
          <w:szCs w:val="24"/>
          <w:lang w:eastAsia="es-CO"/>
        </w:rPr>
      </w:pPr>
    </w:p>
    <w:p w14:paraId="1497A1EE" w14:textId="77777777" w:rsidR="00A172B3" w:rsidRPr="00A15A14" w:rsidRDefault="00A172B3" w:rsidP="00470645">
      <w:pPr>
        <w:spacing w:after="0" w:line="360" w:lineRule="auto"/>
        <w:ind w:firstLine="708"/>
        <w:jc w:val="left"/>
        <w:textAlignment w:val="baseline"/>
        <w:rPr>
          <w:rFonts w:eastAsia="Times New Roman" w:cs="Arial"/>
          <w:szCs w:val="24"/>
          <w:lang w:eastAsia="es-CO"/>
        </w:rPr>
      </w:pPr>
      <w:r w:rsidRPr="00A15A14">
        <w:rPr>
          <w:rFonts w:eastAsia="Times New Roman" w:cs="Arial"/>
          <w:b/>
          <w:bCs/>
          <w:szCs w:val="24"/>
          <w:lang w:eastAsia="es-CO"/>
        </w:rPr>
        <w:t>Director Técnico Sectorial de Fiscalización</w:t>
      </w:r>
      <w:r w:rsidRPr="00A15A14">
        <w:rPr>
          <w:rFonts w:eastAsia="Times New Roman" w:cs="Arial"/>
          <w:szCs w:val="24"/>
          <w:lang w:eastAsia="es-CO"/>
        </w:rPr>
        <w:t> </w:t>
      </w:r>
    </w:p>
    <w:p w14:paraId="31622A34" w14:textId="65C1F343" w:rsidR="00A172B3" w:rsidRPr="00A15A14" w:rsidRDefault="00A172B3" w:rsidP="00D54C66">
      <w:pPr>
        <w:spacing w:after="0" w:line="360" w:lineRule="auto"/>
        <w:jc w:val="left"/>
        <w:textAlignment w:val="baseline"/>
        <w:rPr>
          <w:rFonts w:eastAsia="Times New Roman" w:cs="Arial"/>
          <w:szCs w:val="24"/>
          <w:lang w:eastAsia="es-CO"/>
        </w:rPr>
      </w:pPr>
    </w:p>
    <w:p w14:paraId="1DF9CE88" w14:textId="439DCDB0" w:rsidR="00A172B3" w:rsidRPr="00572C6E" w:rsidRDefault="00A172B3" w:rsidP="00572C6E">
      <w:pPr>
        <w:spacing w:after="0" w:line="360" w:lineRule="auto"/>
        <w:ind w:right="75" w:firstLine="708"/>
        <w:jc w:val="left"/>
        <w:textAlignment w:val="baseline"/>
        <w:rPr>
          <w:rFonts w:eastAsia="Times New Roman" w:cs="Arial"/>
          <w:sz w:val="20"/>
          <w:szCs w:val="24"/>
          <w:lang w:eastAsia="es-CO"/>
        </w:rPr>
      </w:pPr>
      <w:r w:rsidRPr="00572C6E">
        <w:rPr>
          <w:rFonts w:eastAsia="Times New Roman" w:cs="Arial"/>
          <w:sz w:val="20"/>
          <w:szCs w:val="24"/>
          <w:lang w:eastAsia="es-CO"/>
        </w:rPr>
        <w:t>Revisó: Subdirector de Fiscalización y/o Gerente</w:t>
      </w:r>
    </w:p>
    <w:p w14:paraId="1374EF61" w14:textId="77777777" w:rsidR="00A172B3" w:rsidRPr="00572C6E" w:rsidRDefault="00A172B3" w:rsidP="00572C6E">
      <w:pPr>
        <w:spacing w:after="0" w:line="360" w:lineRule="auto"/>
        <w:ind w:right="75" w:firstLine="708"/>
        <w:jc w:val="left"/>
        <w:textAlignment w:val="baseline"/>
        <w:rPr>
          <w:rFonts w:eastAsia="Times New Roman" w:cs="Arial"/>
          <w:sz w:val="20"/>
          <w:szCs w:val="24"/>
          <w:lang w:eastAsia="es-CO"/>
        </w:rPr>
      </w:pPr>
      <w:r w:rsidRPr="00572C6E">
        <w:rPr>
          <w:rFonts w:eastAsia="Times New Roman" w:cs="Arial"/>
          <w:sz w:val="20"/>
          <w:szCs w:val="24"/>
          <w:lang w:eastAsia="es-CO"/>
        </w:rPr>
        <w:t>Elaboró: Equipo Auditor </w:t>
      </w:r>
    </w:p>
    <w:p w14:paraId="08102A05" w14:textId="5C9E48D9" w:rsidR="00A172B3" w:rsidRPr="00A15A14" w:rsidRDefault="00A172B3" w:rsidP="00D54C66">
      <w:pPr>
        <w:spacing w:after="0" w:line="360" w:lineRule="auto"/>
        <w:jc w:val="left"/>
        <w:textAlignment w:val="baseline"/>
        <w:rPr>
          <w:rFonts w:eastAsia="Times New Roman" w:cs="Arial"/>
          <w:szCs w:val="24"/>
          <w:lang w:eastAsia="es-CO"/>
        </w:rPr>
      </w:pPr>
    </w:p>
    <w:p w14:paraId="6F28A3C2" w14:textId="3F5DA22C" w:rsidR="00A172B3" w:rsidRPr="00A15A14" w:rsidRDefault="00A172B3" w:rsidP="00D54C66">
      <w:pPr>
        <w:spacing w:after="0" w:line="360" w:lineRule="auto"/>
        <w:jc w:val="left"/>
        <w:textAlignment w:val="baseline"/>
        <w:rPr>
          <w:rFonts w:eastAsia="Times New Roman" w:cs="Arial"/>
          <w:szCs w:val="24"/>
          <w:lang w:eastAsia="es-CO"/>
        </w:rPr>
      </w:pPr>
    </w:p>
    <w:p w14:paraId="76040DF0" w14:textId="77777777" w:rsidR="00A172B3" w:rsidRPr="00A15A14" w:rsidRDefault="00A172B3" w:rsidP="00D54C66">
      <w:pPr>
        <w:spacing w:after="0" w:line="360" w:lineRule="auto"/>
        <w:ind w:right="480"/>
        <w:jc w:val="left"/>
        <w:textAlignment w:val="baseline"/>
        <w:rPr>
          <w:rFonts w:eastAsia="Times New Roman" w:cs="Arial"/>
          <w:szCs w:val="24"/>
          <w:lang w:eastAsia="es-CO"/>
        </w:rPr>
      </w:pPr>
    </w:p>
    <w:p w14:paraId="619A27D2" w14:textId="062336B3" w:rsidR="00A172B3" w:rsidRPr="00A15A14" w:rsidRDefault="00A172B3" w:rsidP="00D54C66">
      <w:pPr>
        <w:spacing w:after="0" w:line="360" w:lineRule="auto"/>
        <w:jc w:val="left"/>
        <w:textAlignment w:val="baseline"/>
        <w:rPr>
          <w:rFonts w:eastAsia="Times New Roman" w:cs="Arial"/>
          <w:szCs w:val="24"/>
          <w:lang w:eastAsia="es-CO"/>
        </w:rPr>
      </w:pPr>
    </w:p>
    <w:p w14:paraId="71F68691" w14:textId="0FF613CC" w:rsidR="00A172B3" w:rsidRPr="00A15A14" w:rsidRDefault="00A172B3" w:rsidP="00D54C66">
      <w:pPr>
        <w:spacing w:after="0" w:line="360" w:lineRule="auto"/>
        <w:jc w:val="left"/>
        <w:textAlignment w:val="baseline"/>
        <w:rPr>
          <w:rFonts w:eastAsia="Times New Roman" w:cs="Arial"/>
          <w:szCs w:val="24"/>
          <w:lang w:eastAsia="es-CO"/>
        </w:rPr>
      </w:pPr>
    </w:p>
    <w:p w14:paraId="19955C5E" w14:textId="6E62375F" w:rsidR="00A172B3" w:rsidRPr="00A15A14" w:rsidRDefault="00A172B3" w:rsidP="00D54C66">
      <w:pPr>
        <w:spacing w:after="0" w:line="360" w:lineRule="auto"/>
        <w:jc w:val="left"/>
        <w:textAlignment w:val="baseline"/>
        <w:rPr>
          <w:rFonts w:eastAsia="Times New Roman" w:cs="Arial"/>
          <w:szCs w:val="24"/>
          <w:lang w:eastAsia="es-CO"/>
        </w:rPr>
      </w:pPr>
    </w:p>
    <w:p w14:paraId="12054703" w14:textId="48F3358A" w:rsidR="00A172B3" w:rsidRPr="00A15A14" w:rsidRDefault="00A172B3" w:rsidP="00D54C66">
      <w:pPr>
        <w:spacing w:after="0" w:line="360" w:lineRule="auto"/>
        <w:jc w:val="left"/>
        <w:textAlignment w:val="baseline"/>
        <w:rPr>
          <w:rFonts w:eastAsia="Times New Roman" w:cs="Arial"/>
          <w:szCs w:val="24"/>
          <w:lang w:eastAsia="es-CO"/>
        </w:rPr>
      </w:pPr>
    </w:p>
    <w:sectPr w:rsidR="00A172B3" w:rsidRPr="00A15A14" w:rsidSect="00103A12">
      <w:headerReference w:type="default" r:id="rId8"/>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4DBA5" w14:textId="77777777" w:rsidR="00233D51" w:rsidRDefault="00233D51" w:rsidP="0074646B">
      <w:pPr>
        <w:spacing w:after="0"/>
      </w:pPr>
      <w:r>
        <w:separator/>
      </w:r>
    </w:p>
  </w:endnote>
  <w:endnote w:type="continuationSeparator" w:id="0">
    <w:p w14:paraId="5BC53E5D" w14:textId="77777777" w:rsidR="00233D51" w:rsidRDefault="00233D51"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C987" w14:textId="77777777" w:rsidR="00233D51" w:rsidRDefault="00233D51" w:rsidP="0074646B">
      <w:pPr>
        <w:spacing w:after="0"/>
      </w:pPr>
      <w:r>
        <w:separator/>
      </w:r>
    </w:p>
  </w:footnote>
  <w:footnote w:type="continuationSeparator" w:id="0">
    <w:p w14:paraId="28394002" w14:textId="77777777" w:rsidR="00233D51" w:rsidRDefault="00233D51" w:rsidP="0074646B">
      <w:pPr>
        <w:spacing w:after="0"/>
      </w:pPr>
      <w:r>
        <w:continuationSeparator/>
      </w:r>
    </w:p>
  </w:footnote>
  <w:footnote w:id="1">
    <w:p w14:paraId="24394C7F" w14:textId="77777777" w:rsidR="00A172B3" w:rsidRDefault="00A172B3" w:rsidP="00A172B3">
      <w:pPr>
        <w:pStyle w:val="Textonotapie"/>
      </w:pPr>
      <w:r>
        <w:rPr>
          <w:rStyle w:val="Refdenotaalpie"/>
        </w:rPr>
        <w:footnoteRef/>
      </w:r>
      <w:r>
        <w:t xml:space="preserve"> </w:t>
      </w:r>
      <w:r w:rsidRPr="00B3056F">
        <w:rPr>
          <w:sz w:val="16"/>
          <w:szCs w:val="16"/>
        </w:rPr>
        <w:t>Modificada por el Decreto Ley 403 de 2020</w:t>
      </w:r>
    </w:p>
  </w:footnote>
  <w:footnote w:id="2">
    <w:p w14:paraId="45386733" w14:textId="77777777" w:rsidR="00A172B3" w:rsidRPr="00BD0A12" w:rsidRDefault="00A172B3" w:rsidP="00A172B3">
      <w:pPr>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w:t>
      </w:r>
      <w:r>
        <w:rPr>
          <w:sz w:val="16"/>
          <w:szCs w:val="16"/>
        </w:rPr>
        <w:t>n</w:t>
      </w:r>
    </w:p>
  </w:footnote>
  <w:footnote w:id="3">
    <w:p w14:paraId="1FDBD8CF" w14:textId="77777777" w:rsidR="00A172B3" w:rsidRDefault="00A172B3" w:rsidP="00A172B3">
      <w:pPr>
        <w:pStyle w:val="Textonotapie"/>
      </w:pPr>
      <w:r>
        <w:rPr>
          <w:rStyle w:val="Refdenotaalpie"/>
        </w:rPr>
        <w:footnoteRef/>
      </w:r>
      <w:r>
        <w:t xml:space="preserve"> </w:t>
      </w:r>
      <w:r w:rsidRPr="00532186">
        <w:rPr>
          <w:iCs/>
          <w:sz w:val="16"/>
          <w:szCs w:val="16"/>
        </w:rPr>
        <w:t>Numeral 149 ISSAI 200</w:t>
      </w:r>
    </w:p>
  </w:footnote>
  <w:footnote w:id="4">
    <w:p w14:paraId="50194967" w14:textId="77777777" w:rsidR="00A172B3" w:rsidRDefault="00A172B3" w:rsidP="00A172B3">
      <w:pPr>
        <w:pStyle w:val="Textonotapie"/>
      </w:pPr>
      <w:r>
        <w:rPr>
          <w:rStyle w:val="Refdenotaalpie"/>
        </w:rPr>
        <w:footnoteRef/>
      </w:r>
      <w:r>
        <w:t xml:space="preserve"> </w:t>
      </w:r>
      <w:r w:rsidRPr="00DF16BF">
        <w:rPr>
          <w:sz w:val="16"/>
          <w:szCs w:val="16"/>
        </w:rPr>
        <w:t>Numeral 6°</w:t>
      </w:r>
      <w:r>
        <w:rPr>
          <w:sz w:val="16"/>
          <w:szCs w:val="16"/>
        </w:rPr>
        <w:t xml:space="preserve"> - </w:t>
      </w:r>
      <w:r w:rsidRPr="0079079A">
        <w:rPr>
          <w:sz w:val="16"/>
          <w:szCs w:val="16"/>
        </w:rPr>
        <w:t>Artículo</w:t>
      </w:r>
      <w:r>
        <w:rPr>
          <w:sz w:val="16"/>
          <w:szCs w:val="16"/>
        </w:rPr>
        <w:t xml:space="preserve"> 268 de la Constitución Política de Colombia.</w:t>
      </w:r>
    </w:p>
  </w:footnote>
  <w:footnote w:id="5">
    <w:p w14:paraId="7521C3D7" w14:textId="77777777" w:rsidR="00A172B3" w:rsidRDefault="00A172B3" w:rsidP="00A172B3">
      <w:pPr>
        <w:pStyle w:val="Textonotapie"/>
      </w:pPr>
      <w:r w:rsidRPr="005D0ED5">
        <w:rPr>
          <w:rStyle w:val="Refdenotaalpie"/>
          <w:sz w:val="16"/>
          <w:szCs w:val="16"/>
        </w:rPr>
        <w:footnoteRef/>
      </w:r>
      <w:r w:rsidRPr="005D0ED5">
        <w:rPr>
          <w:sz w:val="16"/>
          <w:szCs w:val="16"/>
        </w:rPr>
        <w:t xml:space="preserve"> Artículo 50 Decreto Ley No. 403 de 2020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826F54" w:rsidRPr="00103507" w14:paraId="445954BC" w14:textId="77777777" w:rsidTr="00A15A14">
      <w:trPr>
        <w:trHeight w:val="557"/>
      </w:trPr>
      <w:tc>
        <w:tcPr>
          <w:tcW w:w="1059" w:type="pct"/>
          <w:vMerge w:val="restart"/>
          <w:tcMar>
            <w:left w:w="28" w:type="dxa"/>
            <w:right w:w="28" w:type="dxa"/>
          </w:tcMar>
          <w:vAlign w:val="center"/>
        </w:tcPr>
        <w:p w14:paraId="1AC84568" w14:textId="77777777" w:rsidR="00826F54" w:rsidRPr="00103507" w:rsidRDefault="00826F54" w:rsidP="00826F54">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5669E4BB" wp14:editId="3778B473">
                <wp:simplePos x="0" y="0"/>
                <wp:positionH relativeFrom="column">
                  <wp:posOffset>178435</wp:posOffset>
                </wp:positionH>
                <wp:positionV relativeFrom="paragraph">
                  <wp:posOffset>6350</wp:posOffset>
                </wp:positionV>
                <wp:extent cx="737870" cy="485775"/>
                <wp:effectExtent l="0" t="0" r="5080" b="9525"/>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01B6E31" w14:textId="77777777" w:rsidR="00826F54" w:rsidRDefault="00826F54" w:rsidP="00826F54">
          <w:pPr>
            <w:jc w:val="center"/>
            <w:rPr>
              <w:rFonts w:eastAsia="Arial" w:cs="Arial"/>
              <w:b/>
              <w:szCs w:val="24"/>
              <w:shd w:val="clear" w:color="auto" w:fill="FFFFFF"/>
            </w:rPr>
          </w:pPr>
        </w:p>
        <w:p w14:paraId="075F0540" w14:textId="14CA75D3" w:rsidR="00826F54" w:rsidRDefault="00826F54" w:rsidP="00826F54">
          <w:pPr>
            <w:jc w:val="center"/>
            <w:rPr>
              <w:rFonts w:eastAsia="Arial" w:cs="Arial"/>
              <w:b/>
              <w:szCs w:val="24"/>
              <w:shd w:val="clear" w:color="auto" w:fill="FFFFFF"/>
            </w:rPr>
          </w:pPr>
          <w:r>
            <w:rPr>
              <w:rFonts w:eastAsia="Arial" w:cs="Arial"/>
              <w:b/>
              <w:szCs w:val="24"/>
              <w:shd w:val="clear" w:color="auto" w:fill="FFFFFF"/>
            </w:rPr>
            <w:t>Carta de conclusiones</w:t>
          </w:r>
        </w:p>
        <w:p w14:paraId="63592B9C" w14:textId="77777777" w:rsidR="00826F54" w:rsidRPr="00103507" w:rsidRDefault="00826F54" w:rsidP="00826F54">
          <w:pPr>
            <w:jc w:val="center"/>
            <w:rPr>
              <w:rFonts w:eastAsia="Times New Roman" w:cs="Arial"/>
              <w:b/>
              <w:szCs w:val="24"/>
            </w:rPr>
          </w:pPr>
        </w:p>
      </w:tc>
      <w:tc>
        <w:tcPr>
          <w:tcW w:w="909" w:type="pct"/>
          <w:tcMar>
            <w:left w:w="28" w:type="dxa"/>
            <w:right w:w="28" w:type="dxa"/>
          </w:tcMar>
          <w:vAlign w:val="center"/>
        </w:tcPr>
        <w:p w14:paraId="6EEAE4D3" w14:textId="77777777" w:rsidR="00826F54" w:rsidRPr="001776F8" w:rsidRDefault="00826F54" w:rsidP="00826F54">
          <w:pPr>
            <w:rPr>
              <w:rFonts w:cs="Arial"/>
              <w:b/>
              <w:sz w:val="20"/>
              <w:szCs w:val="24"/>
            </w:rPr>
          </w:pPr>
          <w:r>
            <w:rPr>
              <w:rFonts w:cs="Arial"/>
              <w:b/>
              <w:sz w:val="20"/>
              <w:szCs w:val="24"/>
            </w:rPr>
            <w:t>Código formato PVCGF-04-1</w:t>
          </w:r>
          <w:r w:rsidRPr="001776F8">
            <w:rPr>
              <w:rFonts w:cs="Arial"/>
              <w:b/>
              <w:sz w:val="20"/>
              <w:szCs w:val="24"/>
            </w:rPr>
            <w:t>2</w:t>
          </w:r>
        </w:p>
      </w:tc>
    </w:tr>
    <w:tr w:rsidR="00826F54" w:rsidRPr="00103507" w14:paraId="562B4E5B" w14:textId="77777777" w:rsidTr="00A15A14">
      <w:tblPrEx>
        <w:tblCellMar>
          <w:left w:w="108" w:type="dxa"/>
          <w:right w:w="108" w:type="dxa"/>
        </w:tblCellMar>
      </w:tblPrEx>
      <w:trPr>
        <w:trHeight w:val="240"/>
      </w:trPr>
      <w:tc>
        <w:tcPr>
          <w:tcW w:w="1059" w:type="pct"/>
          <w:vMerge/>
          <w:tcMar>
            <w:left w:w="28" w:type="dxa"/>
            <w:right w:w="28" w:type="dxa"/>
          </w:tcMar>
          <w:vAlign w:val="center"/>
        </w:tcPr>
        <w:p w14:paraId="3214814C" w14:textId="77777777" w:rsidR="00826F54" w:rsidRPr="00103507" w:rsidRDefault="00826F54" w:rsidP="00826F54">
          <w:pPr>
            <w:rPr>
              <w:rFonts w:cs="Arial"/>
              <w:noProof/>
              <w:szCs w:val="24"/>
            </w:rPr>
          </w:pPr>
        </w:p>
      </w:tc>
      <w:tc>
        <w:tcPr>
          <w:tcW w:w="3032" w:type="pct"/>
          <w:vMerge/>
          <w:tcMar>
            <w:left w:w="28" w:type="dxa"/>
            <w:right w:w="28" w:type="dxa"/>
          </w:tcMar>
          <w:vAlign w:val="center"/>
        </w:tcPr>
        <w:p w14:paraId="57B101A5" w14:textId="77777777" w:rsidR="00826F54" w:rsidRPr="00103507" w:rsidRDefault="00826F54" w:rsidP="00826F54">
          <w:pPr>
            <w:jc w:val="center"/>
            <w:rPr>
              <w:rFonts w:eastAsia="Arial" w:cs="Arial"/>
              <w:b/>
              <w:szCs w:val="24"/>
              <w:shd w:val="clear" w:color="auto" w:fill="FFFFFF"/>
            </w:rPr>
          </w:pPr>
        </w:p>
      </w:tc>
      <w:tc>
        <w:tcPr>
          <w:tcW w:w="909" w:type="pct"/>
          <w:tcMar>
            <w:left w:w="28" w:type="dxa"/>
            <w:right w:w="28" w:type="dxa"/>
          </w:tcMar>
          <w:vAlign w:val="center"/>
        </w:tcPr>
        <w:p w14:paraId="3C990A42" w14:textId="77777777" w:rsidR="00826F54" w:rsidRPr="001776F8" w:rsidRDefault="00826F54" w:rsidP="00826F54">
          <w:pPr>
            <w:rPr>
              <w:rFonts w:cs="Arial"/>
              <w:b/>
              <w:sz w:val="20"/>
              <w:szCs w:val="24"/>
            </w:rPr>
          </w:pPr>
          <w:r w:rsidRPr="001776F8">
            <w:rPr>
              <w:rFonts w:cs="Arial"/>
              <w:b/>
              <w:sz w:val="20"/>
              <w:szCs w:val="24"/>
            </w:rPr>
            <w:t>Versión:</w:t>
          </w:r>
          <w:r>
            <w:rPr>
              <w:rFonts w:cs="Arial"/>
              <w:b/>
              <w:sz w:val="20"/>
              <w:szCs w:val="24"/>
            </w:rPr>
            <w:t xml:space="preserve"> </w:t>
          </w:r>
          <w:r w:rsidRPr="001776F8">
            <w:rPr>
              <w:rFonts w:cs="Arial"/>
              <w:b/>
              <w:sz w:val="20"/>
              <w:szCs w:val="24"/>
            </w:rPr>
            <w:t>1.0</w:t>
          </w:r>
        </w:p>
      </w:tc>
    </w:tr>
  </w:tbl>
  <w:p w14:paraId="2983755F" w14:textId="77777777" w:rsidR="001E1808" w:rsidRPr="001E1808" w:rsidRDefault="001E1808" w:rsidP="001E18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4378FA"/>
    <w:multiLevelType w:val="multilevel"/>
    <w:tmpl w:val="0CE4E718"/>
    <w:lvl w:ilvl="0">
      <w:start w:val="1"/>
      <w:numFmt w:val="decimal"/>
      <w:pStyle w:val="Titulo1"/>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B1622B"/>
    <w:multiLevelType w:val="multilevel"/>
    <w:tmpl w:val="A4FCFA5A"/>
    <w:lvl w:ilvl="0">
      <w:start w:val="1"/>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2B9D6109"/>
    <w:multiLevelType w:val="multilevel"/>
    <w:tmpl w:val="774AB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E2B5BAA"/>
    <w:multiLevelType w:val="multilevel"/>
    <w:tmpl w:val="B52ABD84"/>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9" w15:restartNumberingAfterBreak="0">
    <w:nsid w:val="3CB23F72"/>
    <w:multiLevelType w:val="multilevel"/>
    <w:tmpl w:val="6C8E123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1636FE"/>
    <w:multiLevelType w:val="multilevel"/>
    <w:tmpl w:val="C8F8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2" w15:restartNumberingAfterBreak="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5C9550A"/>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DF561E"/>
    <w:multiLevelType w:val="multilevel"/>
    <w:tmpl w:val="299CBD6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7C117A3"/>
    <w:multiLevelType w:val="multilevel"/>
    <w:tmpl w:val="F8BA7B32"/>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num w:numId="1">
    <w:abstractNumId w:val="13"/>
  </w:num>
  <w:num w:numId="2">
    <w:abstractNumId w:val="5"/>
  </w:num>
  <w:num w:numId="3">
    <w:abstractNumId w:val="15"/>
  </w:num>
  <w:num w:numId="4">
    <w:abstractNumId w:val="2"/>
  </w:num>
  <w:num w:numId="5">
    <w:abstractNumId w:val="1"/>
  </w:num>
  <w:num w:numId="6">
    <w:abstractNumId w:val="11"/>
  </w:num>
  <w:num w:numId="7">
    <w:abstractNumId w:val="0"/>
  </w:num>
  <w:num w:numId="8">
    <w:abstractNumId w:val="3"/>
  </w:num>
  <w:num w:numId="9">
    <w:abstractNumId w:val="12"/>
  </w:num>
  <w:num w:numId="10">
    <w:abstractNumId w:val="4"/>
  </w:num>
  <w:num w:numId="11">
    <w:abstractNumId w:val="10"/>
  </w:num>
  <w:num w:numId="12">
    <w:abstractNumId w:val="6"/>
  </w:num>
  <w:num w:numId="13">
    <w:abstractNumId w:val="9"/>
  </w:num>
  <w:num w:numId="14">
    <w:abstractNumId w:val="16"/>
  </w:num>
  <w:num w:numId="15">
    <w:abstractNumId w:val="8"/>
  </w:num>
  <w:num w:numId="16">
    <w:abstractNumId w:val="17"/>
  </w:num>
  <w:num w:numId="17">
    <w:abstractNumId w:val="7"/>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48FE"/>
    <w:rsid w:val="000254EE"/>
    <w:rsid w:val="000271F8"/>
    <w:rsid w:val="00030924"/>
    <w:rsid w:val="00032D55"/>
    <w:rsid w:val="000353E6"/>
    <w:rsid w:val="00043A94"/>
    <w:rsid w:val="00071492"/>
    <w:rsid w:val="0008293A"/>
    <w:rsid w:val="000864E2"/>
    <w:rsid w:val="000868FA"/>
    <w:rsid w:val="000A2C9E"/>
    <w:rsid w:val="000A5953"/>
    <w:rsid w:val="000A65EC"/>
    <w:rsid w:val="000A70B3"/>
    <w:rsid w:val="000B2BEE"/>
    <w:rsid w:val="000B5777"/>
    <w:rsid w:val="000C78D4"/>
    <w:rsid w:val="000D454F"/>
    <w:rsid w:val="000D7A82"/>
    <w:rsid w:val="000E2438"/>
    <w:rsid w:val="000F0608"/>
    <w:rsid w:val="00103A12"/>
    <w:rsid w:val="00106E28"/>
    <w:rsid w:val="00124506"/>
    <w:rsid w:val="001257D7"/>
    <w:rsid w:val="00127B26"/>
    <w:rsid w:val="00142ECB"/>
    <w:rsid w:val="001615D3"/>
    <w:rsid w:val="00190555"/>
    <w:rsid w:val="00195799"/>
    <w:rsid w:val="001A38D3"/>
    <w:rsid w:val="001A3B28"/>
    <w:rsid w:val="001A702E"/>
    <w:rsid w:val="001C1BB1"/>
    <w:rsid w:val="001C3FCD"/>
    <w:rsid w:val="001D0795"/>
    <w:rsid w:val="001D34F8"/>
    <w:rsid w:val="001E1808"/>
    <w:rsid w:val="001E1A4C"/>
    <w:rsid w:val="002155EE"/>
    <w:rsid w:val="00217FA3"/>
    <w:rsid w:val="00220AD2"/>
    <w:rsid w:val="002230C5"/>
    <w:rsid w:val="00233D51"/>
    <w:rsid w:val="00234FC4"/>
    <w:rsid w:val="0024717D"/>
    <w:rsid w:val="0024749E"/>
    <w:rsid w:val="00256088"/>
    <w:rsid w:val="00271315"/>
    <w:rsid w:val="00297B73"/>
    <w:rsid w:val="002B078C"/>
    <w:rsid w:val="002B0D40"/>
    <w:rsid w:val="002B26A1"/>
    <w:rsid w:val="002C5CCE"/>
    <w:rsid w:val="002D3316"/>
    <w:rsid w:val="002D75F5"/>
    <w:rsid w:val="002E25A5"/>
    <w:rsid w:val="002F14C9"/>
    <w:rsid w:val="002F15E3"/>
    <w:rsid w:val="002F47FF"/>
    <w:rsid w:val="003008DA"/>
    <w:rsid w:val="003224B3"/>
    <w:rsid w:val="00322D6D"/>
    <w:rsid w:val="00327BB9"/>
    <w:rsid w:val="0033145D"/>
    <w:rsid w:val="0033188B"/>
    <w:rsid w:val="00341ABD"/>
    <w:rsid w:val="003421D2"/>
    <w:rsid w:val="003474D0"/>
    <w:rsid w:val="00353B74"/>
    <w:rsid w:val="00360AFD"/>
    <w:rsid w:val="0039356F"/>
    <w:rsid w:val="003A186E"/>
    <w:rsid w:val="003A69AC"/>
    <w:rsid w:val="003C10F6"/>
    <w:rsid w:val="003D582E"/>
    <w:rsid w:val="003D64B5"/>
    <w:rsid w:val="003E3C53"/>
    <w:rsid w:val="003E6E6C"/>
    <w:rsid w:val="003F1825"/>
    <w:rsid w:val="003F272B"/>
    <w:rsid w:val="00400E10"/>
    <w:rsid w:val="0040429B"/>
    <w:rsid w:val="0041096B"/>
    <w:rsid w:val="00412835"/>
    <w:rsid w:val="004216E7"/>
    <w:rsid w:val="0043445C"/>
    <w:rsid w:val="004431B6"/>
    <w:rsid w:val="00447F57"/>
    <w:rsid w:val="00467302"/>
    <w:rsid w:val="00470645"/>
    <w:rsid w:val="00473AFB"/>
    <w:rsid w:val="0048684E"/>
    <w:rsid w:val="004903EB"/>
    <w:rsid w:val="0049215E"/>
    <w:rsid w:val="00493918"/>
    <w:rsid w:val="00495FB8"/>
    <w:rsid w:val="00496C4C"/>
    <w:rsid w:val="004A28E6"/>
    <w:rsid w:val="004B6CE9"/>
    <w:rsid w:val="004C7749"/>
    <w:rsid w:val="004E16AD"/>
    <w:rsid w:val="004F7A50"/>
    <w:rsid w:val="00512663"/>
    <w:rsid w:val="00523D38"/>
    <w:rsid w:val="005246A1"/>
    <w:rsid w:val="005306B3"/>
    <w:rsid w:val="0053384A"/>
    <w:rsid w:val="00536A25"/>
    <w:rsid w:val="00545589"/>
    <w:rsid w:val="00572C6E"/>
    <w:rsid w:val="00573E2B"/>
    <w:rsid w:val="00574BFB"/>
    <w:rsid w:val="005A325F"/>
    <w:rsid w:val="005B0A29"/>
    <w:rsid w:val="005C1956"/>
    <w:rsid w:val="005C6FB3"/>
    <w:rsid w:val="005D0ED5"/>
    <w:rsid w:val="005D2205"/>
    <w:rsid w:val="005E0D1A"/>
    <w:rsid w:val="005F615F"/>
    <w:rsid w:val="005F6506"/>
    <w:rsid w:val="006056FD"/>
    <w:rsid w:val="00607352"/>
    <w:rsid w:val="00607FDD"/>
    <w:rsid w:val="00617D2E"/>
    <w:rsid w:val="00633E9C"/>
    <w:rsid w:val="006445A3"/>
    <w:rsid w:val="006561B3"/>
    <w:rsid w:val="00663C08"/>
    <w:rsid w:val="00665796"/>
    <w:rsid w:val="00666105"/>
    <w:rsid w:val="0068257C"/>
    <w:rsid w:val="006B5722"/>
    <w:rsid w:val="006B77EE"/>
    <w:rsid w:val="006C1767"/>
    <w:rsid w:val="006C6564"/>
    <w:rsid w:val="006D2F5C"/>
    <w:rsid w:val="006F4A5D"/>
    <w:rsid w:val="006F7154"/>
    <w:rsid w:val="007105F4"/>
    <w:rsid w:val="007247C7"/>
    <w:rsid w:val="0074646B"/>
    <w:rsid w:val="00757C20"/>
    <w:rsid w:val="00766E55"/>
    <w:rsid w:val="00770CED"/>
    <w:rsid w:val="007856A5"/>
    <w:rsid w:val="00787D30"/>
    <w:rsid w:val="007B5E07"/>
    <w:rsid w:val="007C0F8E"/>
    <w:rsid w:val="007D1F78"/>
    <w:rsid w:val="007D2864"/>
    <w:rsid w:val="007D5803"/>
    <w:rsid w:val="007D7745"/>
    <w:rsid w:val="0080639C"/>
    <w:rsid w:val="008150DB"/>
    <w:rsid w:val="00815882"/>
    <w:rsid w:val="00826F54"/>
    <w:rsid w:val="0082718A"/>
    <w:rsid w:val="00831670"/>
    <w:rsid w:val="00836B6D"/>
    <w:rsid w:val="00841971"/>
    <w:rsid w:val="00846006"/>
    <w:rsid w:val="00850816"/>
    <w:rsid w:val="00852678"/>
    <w:rsid w:val="00854489"/>
    <w:rsid w:val="00871B26"/>
    <w:rsid w:val="00884F15"/>
    <w:rsid w:val="00886A61"/>
    <w:rsid w:val="008A3C58"/>
    <w:rsid w:val="008A6404"/>
    <w:rsid w:val="008A6616"/>
    <w:rsid w:val="008B4DA9"/>
    <w:rsid w:val="008B690C"/>
    <w:rsid w:val="008C4471"/>
    <w:rsid w:val="009031E2"/>
    <w:rsid w:val="0093055D"/>
    <w:rsid w:val="00932C44"/>
    <w:rsid w:val="00945780"/>
    <w:rsid w:val="00956AEB"/>
    <w:rsid w:val="00971941"/>
    <w:rsid w:val="00974044"/>
    <w:rsid w:val="00976C87"/>
    <w:rsid w:val="00982778"/>
    <w:rsid w:val="0098600B"/>
    <w:rsid w:val="0099613F"/>
    <w:rsid w:val="009A0538"/>
    <w:rsid w:val="009B375E"/>
    <w:rsid w:val="009B71AB"/>
    <w:rsid w:val="009F7805"/>
    <w:rsid w:val="00A15A14"/>
    <w:rsid w:val="00A172B3"/>
    <w:rsid w:val="00A21694"/>
    <w:rsid w:val="00A510C9"/>
    <w:rsid w:val="00A64076"/>
    <w:rsid w:val="00A65DF5"/>
    <w:rsid w:val="00A73064"/>
    <w:rsid w:val="00A74F4B"/>
    <w:rsid w:val="00A90353"/>
    <w:rsid w:val="00A913D9"/>
    <w:rsid w:val="00A93193"/>
    <w:rsid w:val="00AA1C11"/>
    <w:rsid w:val="00AA5265"/>
    <w:rsid w:val="00AA7B8C"/>
    <w:rsid w:val="00AB264B"/>
    <w:rsid w:val="00AB4066"/>
    <w:rsid w:val="00AC1EDF"/>
    <w:rsid w:val="00AD1827"/>
    <w:rsid w:val="00AD341C"/>
    <w:rsid w:val="00AF2D7F"/>
    <w:rsid w:val="00AF39AB"/>
    <w:rsid w:val="00B03D0A"/>
    <w:rsid w:val="00B046B0"/>
    <w:rsid w:val="00B16C34"/>
    <w:rsid w:val="00B25DE3"/>
    <w:rsid w:val="00B30F60"/>
    <w:rsid w:val="00B41441"/>
    <w:rsid w:val="00B43542"/>
    <w:rsid w:val="00B43CA5"/>
    <w:rsid w:val="00B43F15"/>
    <w:rsid w:val="00B50842"/>
    <w:rsid w:val="00B51928"/>
    <w:rsid w:val="00B668DC"/>
    <w:rsid w:val="00B743B3"/>
    <w:rsid w:val="00B80C21"/>
    <w:rsid w:val="00BA3132"/>
    <w:rsid w:val="00BA3748"/>
    <w:rsid w:val="00BA7E40"/>
    <w:rsid w:val="00BB128E"/>
    <w:rsid w:val="00BB344A"/>
    <w:rsid w:val="00BC4572"/>
    <w:rsid w:val="00BC4F03"/>
    <w:rsid w:val="00BD4A69"/>
    <w:rsid w:val="00BD5E64"/>
    <w:rsid w:val="00BE207F"/>
    <w:rsid w:val="00BF4CF1"/>
    <w:rsid w:val="00C03F44"/>
    <w:rsid w:val="00C10D9D"/>
    <w:rsid w:val="00C11593"/>
    <w:rsid w:val="00C11691"/>
    <w:rsid w:val="00C136AC"/>
    <w:rsid w:val="00C25590"/>
    <w:rsid w:val="00C262E6"/>
    <w:rsid w:val="00C31F67"/>
    <w:rsid w:val="00C3710E"/>
    <w:rsid w:val="00C379C5"/>
    <w:rsid w:val="00C663DE"/>
    <w:rsid w:val="00C71B07"/>
    <w:rsid w:val="00C90C62"/>
    <w:rsid w:val="00CA1ACA"/>
    <w:rsid w:val="00CA330A"/>
    <w:rsid w:val="00CA47F6"/>
    <w:rsid w:val="00CB7BD1"/>
    <w:rsid w:val="00CC1A06"/>
    <w:rsid w:val="00CC489F"/>
    <w:rsid w:val="00CD69BC"/>
    <w:rsid w:val="00CE376E"/>
    <w:rsid w:val="00D11846"/>
    <w:rsid w:val="00D247CD"/>
    <w:rsid w:val="00D26203"/>
    <w:rsid w:val="00D43999"/>
    <w:rsid w:val="00D456BC"/>
    <w:rsid w:val="00D46EBD"/>
    <w:rsid w:val="00D4708C"/>
    <w:rsid w:val="00D54776"/>
    <w:rsid w:val="00D54C66"/>
    <w:rsid w:val="00D70D42"/>
    <w:rsid w:val="00D86FBF"/>
    <w:rsid w:val="00D95F36"/>
    <w:rsid w:val="00D965D3"/>
    <w:rsid w:val="00DC351A"/>
    <w:rsid w:val="00DC49BD"/>
    <w:rsid w:val="00DC4B21"/>
    <w:rsid w:val="00DC6111"/>
    <w:rsid w:val="00DD1F5A"/>
    <w:rsid w:val="00DD31B8"/>
    <w:rsid w:val="00DE236E"/>
    <w:rsid w:val="00DF3753"/>
    <w:rsid w:val="00DF7810"/>
    <w:rsid w:val="00E064E2"/>
    <w:rsid w:val="00E16754"/>
    <w:rsid w:val="00E44471"/>
    <w:rsid w:val="00E45568"/>
    <w:rsid w:val="00E4646F"/>
    <w:rsid w:val="00E465B2"/>
    <w:rsid w:val="00E55780"/>
    <w:rsid w:val="00E55DDE"/>
    <w:rsid w:val="00E6070C"/>
    <w:rsid w:val="00E645EB"/>
    <w:rsid w:val="00E728C1"/>
    <w:rsid w:val="00EB1DD6"/>
    <w:rsid w:val="00EB2B88"/>
    <w:rsid w:val="00EC7C3A"/>
    <w:rsid w:val="00EF3F5F"/>
    <w:rsid w:val="00F307DF"/>
    <w:rsid w:val="00F3117F"/>
    <w:rsid w:val="00F3582D"/>
    <w:rsid w:val="00F43A98"/>
    <w:rsid w:val="00F46367"/>
    <w:rsid w:val="00F61FE6"/>
    <w:rsid w:val="00F64FCF"/>
    <w:rsid w:val="00F906B8"/>
    <w:rsid w:val="00F9637A"/>
    <w:rsid w:val="00FA3846"/>
    <w:rsid w:val="00FC1E9D"/>
    <w:rsid w:val="00FC4D5C"/>
    <w:rsid w:val="00FD7A74"/>
    <w:rsid w:val="00FE5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360AFD"/>
    <w:pPr>
      <w:numPr>
        <w:numId w:val="0"/>
      </w:numPr>
      <w:spacing w:before="0" w:after="0"/>
      <w:jc w:val="both"/>
      <w:outlineLvl w:val="1"/>
    </w:pPr>
  </w:style>
  <w:style w:type="paragraph" w:styleId="Ttulo3">
    <w:name w:val="heading 3"/>
    <w:basedOn w:val="Ttulo2"/>
    <w:next w:val="Normal"/>
    <w:link w:val="Ttulo3Car"/>
    <w:autoRedefine/>
    <w:unhideWhenUsed/>
    <w:qFormat/>
    <w:rsid w:val="00C262E6"/>
    <w:pPr>
      <w:numPr>
        <w:ilvl w:val="2"/>
      </w:numPr>
      <w:outlineLvl w:val="2"/>
    </w:pPr>
    <w:rPr>
      <w:b w:val="0"/>
      <w:bCs w:val="0"/>
    </w:rPr>
  </w:style>
  <w:style w:type="paragraph" w:styleId="Ttulo4">
    <w:name w:val="heading 4"/>
    <w:basedOn w:val="Ttulo3"/>
    <w:next w:val="Normal"/>
    <w:link w:val="Ttulo4Car"/>
    <w:autoRedefine/>
    <w:unhideWhenUsed/>
    <w:qFormat/>
    <w:rsid w:val="00C262E6"/>
    <w:pPr>
      <w:numPr>
        <w:ilvl w:val="3"/>
      </w:numPr>
      <w:outlineLvl w:val="3"/>
    </w:p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360AFD"/>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C262E6"/>
    <w:rPr>
      <w:rFonts w:ascii="Arial" w:eastAsia="Times New Roman" w:hAnsi="Arial" w:cs="Arial"/>
      <w:kern w:val="32"/>
      <w:sz w:val="24"/>
      <w:szCs w:val="24"/>
      <w:lang w:val="es-ES_tradnl" w:eastAsia="es-ES"/>
    </w:rPr>
  </w:style>
  <w:style w:type="character" w:customStyle="1" w:styleId="Ttulo4Car">
    <w:name w:val="Título 4 Car"/>
    <w:basedOn w:val="Fuentedeprrafopredeter"/>
    <w:link w:val="Ttulo4"/>
    <w:rsid w:val="00C262E6"/>
    <w:rPr>
      <w:rFonts w:ascii="Arial" w:eastAsia="Times New Roman" w:hAnsi="Arial" w:cs="Arial"/>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5"/>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6"/>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7"/>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8"/>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9"/>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0"/>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1A02-9A5C-48E4-A82A-715B1F0A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Hector Arsenio Ordoñez</cp:lastModifiedBy>
  <cp:revision>2</cp:revision>
  <cp:lastPrinted>2021-08-23T21:10:00Z</cp:lastPrinted>
  <dcterms:created xsi:type="dcterms:W3CDTF">2023-05-15T18:47:00Z</dcterms:created>
  <dcterms:modified xsi:type="dcterms:W3CDTF">2023-05-15T18:47:00Z</dcterms:modified>
</cp:coreProperties>
</file>