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73FC6" w14:textId="77777777" w:rsidR="00A52B19" w:rsidRPr="00466AF3" w:rsidRDefault="00A52B19" w:rsidP="00A52B19">
      <w:pPr>
        <w:ind w:left="-142" w:right="-142"/>
        <w:jc w:val="both"/>
        <w:rPr>
          <w:rFonts w:cs="Arial"/>
          <w:b/>
          <w:lang w:val="es-ES"/>
        </w:rPr>
      </w:pPr>
      <w:r w:rsidRPr="00466AF3">
        <w:rPr>
          <w:rFonts w:cs="Arial"/>
          <w:b/>
          <w:lang w:val="es-ES"/>
        </w:rPr>
        <w:t>Objetivo General</w:t>
      </w:r>
    </w:p>
    <w:p w14:paraId="70967727" w14:textId="77777777" w:rsidR="00A52B19" w:rsidRPr="00466AF3" w:rsidRDefault="00A52B19" w:rsidP="00A52B19">
      <w:pPr>
        <w:ind w:left="-142" w:right="-142"/>
        <w:jc w:val="both"/>
        <w:rPr>
          <w:rFonts w:cs="Arial"/>
          <w:b/>
          <w:sz w:val="18"/>
          <w:lang w:val="es-ES"/>
        </w:rPr>
      </w:pPr>
    </w:p>
    <w:p w14:paraId="57660668" w14:textId="51D16E45" w:rsidR="00A52B19" w:rsidRDefault="00A52B19" w:rsidP="00A52B19">
      <w:pPr>
        <w:ind w:left="-142" w:right="-142"/>
        <w:jc w:val="both"/>
        <w:rPr>
          <w:rFonts w:cs="Arial"/>
          <w:lang w:val="es-ES"/>
        </w:rPr>
      </w:pPr>
      <w:r w:rsidRPr="00466AF3">
        <w:rPr>
          <w:rFonts w:cs="Arial"/>
          <w:lang w:val="es-ES"/>
        </w:rPr>
        <w:t>Determinar la calificación de los resultados de la gestión fiscal adelantada por la entidad en la ejecución de los planes y proyectos de inversión formulados para la atención a la población objeto del beneficio, en el marco de las problemáticas sociales determinadas, al igual que los cambios generados en las mismas , así como su concordancia y coherencia con los objetivos definidos en el plan de desarrollo económico, social, ambiental y de obras públicas para Bogotá D.C.</w:t>
      </w:r>
      <w:r w:rsidR="00D50B91">
        <w:rPr>
          <w:rFonts w:cs="Arial"/>
          <w:lang w:val="es-ES"/>
        </w:rPr>
        <w:t>,</w:t>
      </w:r>
      <w:r w:rsidRPr="00466AF3">
        <w:rPr>
          <w:rFonts w:cs="Arial"/>
          <w:lang w:val="es-ES"/>
        </w:rPr>
        <w:t xml:space="preserve"> y las políticas públicas distritales seleccionadas para la evaluación en la vigencia en términos de los principios de la gestión fiscal.</w:t>
      </w:r>
    </w:p>
    <w:p w14:paraId="3010E9D4" w14:textId="2074E00F" w:rsidR="00A52B19" w:rsidRDefault="00A52B19" w:rsidP="00A52B19">
      <w:pPr>
        <w:ind w:left="-142" w:right="-142"/>
        <w:jc w:val="both"/>
        <w:rPr>
          <w:rFonts w:cs="Arial"/>
          <w:lang w:val="es-ES"/>
        </w:rPr>
      </w:pPr>
    </w:p>
    <w:p w14:paraId="0010ABB6" w14:textId="77777777" w:rsidR="00A52B19" w:rsidRPr="00466AF3" w:rsidRDefault="00A52B19" w:rsidP="00A52B19">
      <w:pPr>
        <w:ind w:right="-142"/>
        <w:jc w:val="both"/>
        <w:rPr>
          <w:rFonts w:cs="Arial"/>
          <w:sz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4998"/>
        <w:gridCol w:w="679"/>
        <w:gridCol w:w="1449"/>
        <w:gridCol w:w="714"/>
        <w:gridCol w:w="1364"/>
      </w:tblGrid>
      <w:tr w:rsidR="00A52B19" w:rsidRPr="00466AF3" w14:paraId="392268F1" w14:textId="77777777" w:rsidTr="008B4FDD">
        <w:trPr>
          <w:tblHeader/>
        </w:trPr>
        <w:tc>
          <w:tcPr>
            <w:tcW w:w="0" w:type="auto"/>
          </w:tcPr>
          <w:p w14:paraId="1A98161F" w14:textId="77777777" w:rsidR="00A52B19" w:rsidRPr="00466AF3" w:rsidRDefault="00A52B19" w:rsidP="008B4FDD">
            <w:pPr>
              <w:ind w:right="-142"/>
              <w:jc w:val="center"/>
              <w:rPr>
                <w:rFonts w:cs="Arial"/>
                <w:b/>
                <w:sz w:val="16"/>
                <w:szCs w:val="16"/>
              </w:rPr>
            </w:pPr>
            <w:r w:rsidRPr="00466AF3">
              <w:rPr>
                <w:rFonts w:cs="Arial"/>
                <w:b/>
                <w:sz w:val="16"/>
                <w:szCs w:val="16"/>
              </w:rPr>
              <w:t>No.</w:t>
            </w:r>
          </w:p>
        </w:tc>
        <w:tc>
          <w:tcPr>
            <w:tcW w:w="4998" w:type="dxa"/>
            <w:shd w:val="clear" w:color="auto" w:fill="auto"/>
            <w:vAlign w:val="center"/>
          </w:tcPr>
          <w:p w14:paraId="57957529" w14:textId="77777777" w:rsidR="00A52B19" w:rsidRPr="00466AF3" w:rsidRDefault="00A52B19" w:rsidP="008B4FDD">
            <w:pPr>
              <w:ind w:right="-142"/>
              <w:jc w:val="center"/>
              <w:rPr>
                <w:rFonts w:cs="Arial"/>
                <w:sz w:val="16"/>
                <w:szCs w:val="16"/>
              </w:rPr>
            </w:pPr>
            <w:r w:rsidRPr="00466AF3">
              <w:rPr>
                <w:rFonts w:cs="Arial"/>
                <w:b/>
                <w:sz w:val="16"/>
                <w:szCs w:val="16"/>
              </w:rPr>
              <w:t>Actividad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1BBC7B7C" w14:textId="77777777" w:rsidR="00A52B19" w:rsidRPr="00466AF3" w:rsidRDefault="00A52B19" w:rsidP="008B4FDD">
            <w:pPr>
              <w:ind w:right="-142"/>
              <w:jc w:val="center"/>
              <w:rPr>
                <w:rFonts w:cs="Arial"/>
                <w:sz w:val="16"/>
                <w:szCs w:val="16"/>
              </w:rPr>
            </w:pPr>
            <w:r w:rsidRPr="00466AF3">
              <w:rPr>
                <w:rFonts w:cs="Arial"/>
                <w:b/>
                <w:sz w:val="16"/>
                <w:szCs w:val="16"/>
              </w:rPr>
              <w:t>Fecha Inicio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A004A" w14:textId="77777777" w:rsidR="00A52B19" w:rsidRPr="00466AF3" w:rsidRDefault="00A52B19" w:rsidP="008B4FDD">
            <w:pPr>
              <w:ind w:right="-142"/>
              <w:jc w:val="center"/>
              <w:rPr>
                <w:rFonts w:cs="Arial"/>
                <w:sz w:val="16"/>
                <w:szCs w:val="16"/>
              </w:rPr>
            </w:pPr>
            <w:r w:rsidRPr="00466AF3">
              <w:rPr>
                <w:rFonts w:cs="Arial"/>
                <w:b/>
                <w:sz w:val="16"/>
                <w:szCs w:val="16"/>
              </w:rPr>
              <w:t>Fecha Terminación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9F238" w14:textId="77777777" w:rsidR="00A52B19" w:rsidRPr="00466AF3" w:rsidRDefault="00A52B19" w:rsidP="008B4FDD">
            <w:pPr>
              <w:ind w:right="-142"/>
              <w:jc w:val="center"/>
              <w:rPr>
                <w:rFonts w:cs="Arial"/>
                <w:sz w:val="16"/>
                <w:szCs w:val="16"/>
              </w:rPr>
            </w:pPr>
            <w:r w:rsidRPr="00466AF3">
              <w:rPr>
                <w:rFonts w:cs="Arial"/>
                <w:b/>
                <w:sz w:val="16"/>
                <w:szCs w:val="16"/>
                <w:lang w:val="es-CO"/>
              </w:rPr>
              <w:t>Ref. P/T</w:t>
            </w:r>
            <w:r w:rsidRPr="00466AF3">
              <w:rPr>
                <w:rStyle w:val="Refdenotaalpie"/>
                <w:rFonts w:cs="Arial"/>
                <w:b/>
                <w:sz w:val="16"/>
                <w:szCs w:val="16"/>
                <w:lang w:val="es-CO"/>
              </w:rPr>
              <w:footnoteReference w:id="1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E384C" w14:textId="77777777" w:rsidR="00A52B19" w:rsidRPr="00466AF3" w:rsidRDefault="00A52B19" w:rsidP="008B4FDD">
            <w:pPr>
              <w:ind w:right="-142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466AF3">
              <w:rPr>
                <w:rFonts w:cs="Arial"/>
                <w:b/>
                <w:sz w:val="16"/>
                <w:szCs w:val="16"/>
                <w:lang w:val="es-419"/>
              </w:rPr>
              <w:t>Observaciones</w:t>
            </w:r>
          </w:p>
        </w:tc>
      </w:tr>
      <w:tr w:rsidR="00A52B19" w:rsidRPr="00466AF3" w14:paraId="1BFE42A3" w14:textId="77777777" w:rsidTr="008B4FDD">
        <w:tc>
          <w:tcPr>
            <w:tcW w:w="0" w:type="auto"/>
          </w:tcPr>
          <w:p w14:paraId="7820BB44" w14:textId="77777777" w:rsidR="00A52B19" w:rsidRPr="00466AF3" w:rsidRDefault="00A52B19" w:rsidP="008B4FDD">
            <w:pPr>
              <w:pStyle w:val="Preformatted"/>
              <w:ind w:right="-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998" w:type="dxa"/>
            <w:shd w:val="clear" w:color="auto" w:fill="auto"/>
          </w:tcPr>
          <w:p w14:paraId="1ABD181E" w14:textId="0D7BBDDF" w:rsidR="00A52B19" w:rsidRPr="00466AF3" w:rsidRDefault="00A52B19" w:rsidP="008B4FDD">
            <w:pPr>
              <w:pStyle w:val="Preformatted"/>
              <w:tabs>
                <w:tab w:val="clear" w:pos="4795"/>
              </w:tabs>
              <w:ind w:right="-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>Identifi</w:t>
            </w:r>
            <w:r w:rsidR="00117773">
              <w:rPr>
                <w:rFonts w:ascii="Arial" w:hAnsi="Arial" w:cs="Arial"/>
                <w:sz w:val="18"/>
                <w:szCs w:val="18"/>
                <w:lang w:val="es-419"/>
              </w:rPr>
              <w:t>car</w:t>
            </w: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 xml:space="preserve"> en el memorando de asignación de auditoría </w:t>
            </w:r>
            <w:r w:rsidRPr="00466AF3">
              <w:rPr>
                <w:rFonts w:ascii="Arial" w:hAnsi="Arial" w:cs="Arial"/>
                <w:sz w:val="18"/>
                <w:szCs w:val="18"/>
              </w:rPr>
              <w:t xml:space="preserve">los lineamientos </w:t>
            </w: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 xml:space="preserve">dados para la evaluación del Balance Social </w:t>
            </w:r>
            <w:r w:rsidRPr="00466AF3">
              <w:rPr>
                <w:rFonts w:ascii="Arial" w:hAnsi="Arial" w:cs="Arial"/>
                <w:sz w:val="18"/>
                <w:szCs w:val="18"/>
              </w:rPr>
              <w:t>incluidos en el PAE de la vigencia a evaluar</w:t>
            </w: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 xml:space="preserve"> para el sujeto objeto de control,</w:t>
            </w:r>
            <w:r w:rsidRPr="00466AF3">
              <w:rPr>
                <w:rFonts w:ascii="Arial" w:hAnsi="Arial" w:cs="Arial"/>
                <w:sz w:val="18"/>
                <w:szCs w:val="18"/>
              </w:rPr>
              <w:t xml:space="preserve"> si </w:t>
            </w:r>
            <w:r w:rsidRPr="00466AF3">
              <w:rPr>
                <w:rFonts w:ascii="Arial" w:hAnsi="Arial" w:cs="Arial"/>
                <w:sz w:val="18"/>
                <w:szCs w:val="18"/>
                <w:lang w:val="es-ES"/>
              </w:rPr>
              <w:t xml:space="preserve">éste </w:t>
            </w:r>
            <w:r w:rsidRPr="00466AF3">
              <w:rPr>
                <w:rFonts w:ascii="Arial" w:hAnsi="Arial" w:cs="Arial"/>
                <w:sz w:val="18"/>
                <w:szCs w:val="18"/>
              </w:rPr>
              <w:t>forma parte del Plan de Desarrollo Distrital.</w:t>
            </w:r>
          </w:p>
          <w:p w14:paraId="6352E67A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679" w:type="dxa"/>
            <w:shd w:val="clear" w:color="auto" w:fill="auto"/>
          </w:tcPr>
          <w:p w14:paraId="7E60BD45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6049EFEF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0F868502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36A967C2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</w:tr>
      <w:tr w:rsidR="00A52B19" w:rsidRPr="00466AF3" w14:paraId="265C36C5" w14:textId="77777777" w:rsidTr="008B4FDD">
        <w:trPr>
          <w:trHeight w:val="45"/>
        </w:trPr>
        <w:tc>
          <w:tcPr>
            <w:tcW w:w="0" w:type="auto"/>
          </w:tcPr>
          <w:p w14:paraId="044F33CC" w14:textId="77777777" w:rsidR="00A52B19" w:rsidRPr="00466AF3" w:rsidRDefault="00A52B19" w:rsidP="008B4FDD">
            <w:pPr>
              <w:pStyle w:val="Preformatted"/>
              <w:ind w:right="-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4998" w:type="dxa"/>
            <w:shd w:val="clear" w:color="auto" w:fill="auto"/>
          </w:tcPr>
          <w:p w14:paraId="6D82BEA5" w14:textId="4F3D38DB" w:rsidR="00A52B19" w:rsidRPr="00466AF3" w:rsidRDefault="00A52B19" w:rsidP="008B4FDD">
            <w:pPr>
              <w:pStyle w:val="Preformatted"/>
              <w:tabs>
                <w:tab w:val="clear" w:pos="4795"/>
                <w:tab w:val="left" w:pos="4657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>Del Documento CBN 0021 constru</w:t>
            </w:r>
            <w:r w:rsidR="00117773">
              <w:rPr>
                <w:rFonts w:ascii="Arial" w:hAnsi="Arial" w:cs="Arial"/>
                <w:sz w:val="18"/>
                <w:szCs w:val="18"/>
                <w:lang w:val="es-419"/>
              </w:rPr>
              <w:t>ir</w:t>
            </w: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 xml:space="preserve"> una matriz con la siguiente información básica</w:t>
            </w:r>
            <w:r w:rsidRPr="00466AF3"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</w:p>
          <w:p w14:paraId="4BD8C038" w14:textId="77777777" w:rsidR="00A52B19" w:rsidRPr="00466AF3" w:rsidRDefault="00A52B19" w:rsidP="008B4FDD">
            <w:pPr>
              <w:pStyle w:val="Preformatted"/>
              <w:tabs>
                <w:tab w:val="clear" w:pos="4795"/>
                <w:tab w:val="left" w:pos="4657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552FCFC" w14:textId="77777777" w:rsidR="00A52B19" w:rsidRPr="00466AF3" w:rsidRDefault="00A52B19" w:rsidP="008B4FDD">
            <w:pPr>
              <w:pStyle w:val="Preformatted"/>
              <w:tabs>
                <w:tab w:val="clear" w:pos="4795"/>
                <w:tab w:val="left" w:pos="4657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>Identificación del problema o necesidad</w:t>
            </w:r>
            <w:r w:rsidRPr="00466AF3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</w:p>
          <w:p w14:paraId="6BC024D0" w14:textId="77777777" w:rsidR="00A52B19" w:rsidRPr="00466AF3" w:rsidRDefault="00A52B19" w:rsidP="008B4FDD">
            <w:pPr>
              <w:pStyle w:val="Preformatted"/>
              <w:tabs>
                <w:tab w:val="clear" w:pos="4795"/>
                <w:tab w:val="left" w:pos="4657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>Identificación de los proyectos con lo que se atiende el problema</w:t>
            </w:r>
            <w:r w:rsidRPr="00466AF3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</w:p>
          <w:p w14:paraId="45513487" w14:textId="77777777" w:rsidR="00A52B19" w:rsidRPr="00466AF3" w:rsidRDefault="00A52B19" w:rsidP="008B4FDD">
            <w:pPr>
              <w:pStyle w:val="Preformatted"/>
              <w:tabs>
                <w:tab w:val="clear" w:pos="4795"/>
                <w:tab w:val="left" w:pos="4657"/>
              </w:tabs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>Descripción del proyecto</w:t>
            </w:r>
          </w:p>
          <w:p w14:paraId="5758E759" w14:textId="77777777" w:rsidR="00A52B19" w:rsidRPr="00466AF3" w:rsidRDefault="00A52B19" w:rsidP="008B4FDD">
            <w:pPr>
              <w:pStyle w:val="Preformatted"/>
              <w:tabs>
                <w:tab w:val="clear" w:pos="4795"/>
                <w:tab w:val="left" w:pos="4657"/>
              </w:tabs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>Objetivos y metas del proyecto</w:t>
            </w:r>
          </w:p>
          <w:p w14:paraId="08B0260A" w14:textId="77777777" w:rsidR="00A52B19" w:rsidRPr="00466AF3" w:rsidRDefault="00A52B19" w:rsidP="008B4FDD">
            <w:pPr>
              <w:pStyle w:val="Preformatted"/>
              <w:tabs>
                <w:tab w:val="clear" w:pos="4795"/>
                <w:tab w:val="left" w:pos="4657"/>
              </w:tabs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>Componentes del proyecto</w:t>
            </w:r>
          </w:p>
          <w:p w14:paraId="68B005E7" w14:textId="77777777" w:rsidR="00A52B19" w:rsidRPr="00466AF3" w:rsidRDefault="00A52B19" w:rsidP="008B4FDD">
            <w:pPr>
              <w:pStyle w:val="Preformatted"/>
              <w:tabs>
                <w:tab w:val="clear" w:pos="4795"/>
                <w:tab w:val="left" w:pos="4657"/>
              </w:tabs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>Flujo financiero</w:t>
            </w:r>
          </w:p>
          <w:p w14:paraId="43DF5891" w14:textId="77777777" w:rsidR="00A52B19" w:rsidRPr="00466AF3" w:rsidRDefault="00A52B19" w:rsidP="008B4FDD">
            <w:pPr>
              <w:pStyle w:val="Preformatted"/>
              <w:tabs>
                <w:tab w:val="clear" w:pos="4795"/>
                <w:tab w:val="left" w:pos="4657"/>
              </w:tabs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>Población objetivo</w:t>
            </w:r>
          </w:p>
          <w:p w14:paraId="6A5590DC" w14:textId="77777777" w:rsidR="00A52B19" w:rsidRPr="00466AF3" w:rsidRDefault="00A52B19" w:rsidP="008B4FDD">
            <w:pPr>
              <w:pStyle w:val="Preformatted"/>
              <w:tabs>
                <w:tab w:val="clear" w:pos="4795"/>
                <w:tab w:val="left" w:pos="4657"/>
              </w:tabs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>Estudios que respaldan la información básica del proyecto</w:t>
            </w:r>
          </w:p>
          <w:p w14:paraId="6FA32E1F" w14:textId="77777777" w:rsidR="00A52B19" w:rsidRPr="00466AF3" w:rsidRDefault="00A52B19" w:rsidP="008B4FDD">
            <w:pPr>
              <w:pStyle w:val="Preformatted"/>
              <w:tabs>
                <w:tab w:val="clear" w:pos="4795"/>
                <w:tab w:val="left" w:pos="4657"/>
              </w:tabs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>Datos sobre la gerencia del proyecto.</w:t>
            </w:r>
          </w:p>
          <w:p w14:paraId="622D522C" w14:textId="77777777" w:rsidR="00A52B19" w:rsidRPr="00466AF3" w:rsidRDefault="00A52B19" w:rsidP="008B4FDD">
            <w:pPr>
              <w:pStyle w:val="Preformatted"/>
              <w:tabs>
                <w:tab w:val="clear" w:pos="4795"/>
                <w:tab w:val="left" w:pos="4657"/>
              </w:tabs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  <w:p w14:paraId="7FB64603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679" w:type="dxa"/>
            <w:shd w:val="clear" w:color="auto" w:fill="auto"/>
          </w:tcPr>
          <w:p w14:paraId="0EA8CDBD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7CE98DD2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26F29A0A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440C4913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</w:tr>
      <w:tr w:rsidR="00A52B19" w:rsidRPr="00466AF3" w14:paraId="59C1DA37" w14:textId="77777777" w:rsidTr="008B4FDD">
        <w:tc>
          <w:tcPr>
            <w:tcW w:w="0" w:type="auto"/>
            <w:tcBorders>
              <w:bottom w:val="single" w:sz="4" w:space="0" w:color="auto"/>
            </w:tcBorders>
          </w:tcPr>
          <w:p w14:paraId="3AADE761" w14:textId="77777777" w:rsidR="00A52B19" w:rsidRPr="00466AF3" w:rsidRDefault="00A52B19" w:rsidP="008B4FDD">
            <w:pPr>
              <w:ind w:left="-87" w:right="-142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466AF3">
              <w:rPr>
                <w:rFonts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</w:tcPr>
          <w:p w14:paraId="3C92367A" w14:textId="0F4CFD6B" w:rsidR="00A52B19" w:rsidRPr="00466AF3" w:rsidRDefault="00A52B19" w:rsidP="008B4FDD">
            <w:pPr>
              <w:ind w:left="-87" w:right="129"/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466AF3">
              <w:rPr>
                <w:rFonts w:cs="Arial"/>
                <w:sz w:val="18"/>
                <w:szCs w:val="18"/>
                <w:lang w:val="es-419"/>
              </w:rPr>
              <w:t xml:space="preserve">La información descrita en la anterior matriz </w:t>
            </w:r>
            <w:r w:rsidR="00D50B91">
              <w:rPr>
                <w:rFonts w:cs="Arial"/>
                <w:sz w:val="18"/>
                <w:szCs w:val="18"/>
                <w:lang w:val="es-419"/>
              </w:rPr>
              <w:t>confrontada</w:t>
            </w:r>
            <w:r w:rsidR="00D50B91" w:rsidRPr="00466AF3">
              <w:rPr>
                <w:rFonts w:cs="Arial"/>
                <w:sz w:val="18"/>
                <w:szCs w:val="18"/>
                <w:lang w:val="es-419"/>
              </w:rPr>
              <w:t xml:space="preserve"> </w:t>
            </w:r>
            <w:r w:rsidRPr="00466AF3">
              <w:rPr>
                <w:rFonts w:cs="Arial"/>
                <w:sz w:val="18"/>
                <w:szCs w:val="18"/>
                <w:lang w:val="es-419"/>
              </w:rPr>
              <w:t xml:space="preserve">con el documento de </w:t>
            </w:r>
            <w:r w:rsidR="00D50B91">
              <w:rPr>
                <w:rFonts w:cs="Arial"/>
                <w:sz w:val="18"/>
                <w:szCs w:val="18"/>
                <w:lang w:val="es-419"/>
              </w:rPr>
              <w:t>f</w:t>
            </w:r>
            <w:r w:rsidR="00D50B91" w:rsidRPr="00466AF3">
              <w:rPr>
                <w:rFonts w:cs="Arial"/>
                <w:sz w:val="18"/>
                <w:szCs w:val="18"/>
                <w:lang w:val="es-419"/>
              </w:rPr>
              <w:t xml:space="preserve">ormulación </w:t>
            </w:r>
            <w:r w:rsidRPr="00466AF3">
              <w:rPr>
                <w:rFonts w:cs="Arial"/>
                <w:sz w:val="18"/>
                <w:szCs w:val="18"/>
                <w:lang w:val="es-419"/>
              </w:rPr>
              <w:t xml:space="preserve">del proyecto y constante que la población beneficiaria haya sido cuantificada, localizada y focalizada de acuerdo con la necesidad o el problema que pretende atender </w:t>
            </w:r>
            <w:r w:rsidR="00D50B91">
              <w:rPr>
                <w:rFonts w:cs="Arial"/>
                <w:sz w:val="18"/>
                <w:szCs w:val="18"/>
                <w:lang w:val="es-419"/>
              </w:rPr>
              <w:t>el m</w:t>
            </w:r>
            <w:bookmarkStart w:id="0" w:name="_GoBack"/>
            <w:bookmarkEnd w:id="0"/>
            <w:r w:rsidR="00D50B91">
              <w:rPr>
                <w:rFonts w:cs="Arial"/>
                <w:sz w:val="18"/>
                <w:szCs w:val="18"/>
                <w:lang w:val="es-419"/>
              </w:rPr>
              <w:t>ismo</w:t>
            </w:r>
            <w:r w:rsidRPr="00466AF3">
              <w:rPr>
                <w:rFonts w:cs="Arial"/>
                <w:sz w:val="18"/>
                <w:szCs w:val="18"/>
                <w:lang w:val="es-ES"/>
              </w:rPr>
              <w:t xml:space="preserve">. </w:t>
            </w:r>
          </w:p>
          <w:p w14:paraId="5040AFAD" w14:textId="77777777" w:rsidR="00A52B19" w:rsidRPr="00466AF3" w:rsidRDefault="00A52B19" w:rsidP="008B4FDD">
            <w:pPr>
              <w:ind w:left="-87" w:right="129"/>
              <w:jc w:val="both"/>
              <w:rPr>
                <w:rFonts w:cs="Arial"/>
                <w:sz w:val="18"/>
                <w:szCs w:val="18"/>
                <w:lang w:val="es-419"/>
              </w:rPr>
            </w:pPr>
          </w:p>
          <w:p w14:paraId="5CA05304" w14:textId="77777777" w:rsidR="00A52B19" w:rsidRPr="00466AF3" w:rsidRDefault="00A52B19" w:rsidP="008B4FDD">
            <w:pPr>
              <w:pStyle w:val="Preformatted"/>
              <w:ind w:left="-87" w:right="129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ES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>La población identificada corresponde a los beneficiarios directos establecidos en la formulación del proyecto</w:t>
            </w:r>
            <w:r w:rsidRPr="00466AF3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14:paraId="0D9DB21F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5C717CA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E899FD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36877A0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</w:tr>
      <w:tr w:rsidR="00A52B19" w:rsidRPr="00466AF3" w14:paraId="3F7EEE2C" w14:textId="77777777" w:rsidTr="008B4F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4672" w14:textId="77777777" w:rsidR="00A52B19" w:rsidRPr="00466AF3" w:rsidRDefault="00A52B19" w:rsidP="008B4FDD">
            <w:pPr>
              <w:pStyle w:val="Preformatted"/>
              <w:ind w:righ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A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74C8" w14:textId="25C63D89" w:rsidR="00A52B19" w:rsidRPr="00466AF3" w:rsidRDefault="00A52B19" w:rsidP="008B4FDD">
            <w:pPr>
              <w:pStyle w:val="Preformatted"/>
              <w:ind w:right="129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  <w:r w:rsidRPr="00466AF3">
              <w:rPr>
                <w:rFonts w:ascii="Arial" w:hAnsi="Arial" w:cs="Arial"/>
                <w:sz w:val="18"/>
                <w:szCs w:val="18"/>
              </w:rPr>
              <w:t>Verifi</w:t>
            </w:r>
            <w:r w:rsidR="00117773">
              <w:rPr>
                <w:rFonts w:ascii="Arial" w:hAnsi="Arial" w:cs="Arial"/>
                <w:sz w:val="18"/>
                <w:szCs w:val="18"/>
              </w:rPr>
              <w:t>car</w:t>
            </w:r>
            <w:r w:rsidRPr="00466AF3">
              <w:rPr>
                <w:rFonts w:ascii="Arial" w:hAnsi="Arial" w:cs="Arial"/>
                <w:sz w:val="18"/>
                <w:szCs w:val="18"/>
              </w:rPr>
              <w:t xml:space="preserve"> que las acciones y productos</w:t>
            </w: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 xml:space="preserve"> reportados en el SEGPLAN sean </w:t>
            </w:r>
            <w:r w:rsidRPr="00466AF3">
              <w:rPr>
                <w:rFonts w:ascii="Arial" w:hAnsi="Arial" w:cs="Arial"/>
                <w:sz w:val="18"/>
                <w:szCs w:val="18"/>
              </w:rPr>
              <w:t xml:space="preserve">consistentes con </w:t>
            </w: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>las</w:t>
            </w:r>
            <w:r w:rsidRPr="00466AF3">
              <w:rPr>
                <w:rFonts w:ascii="Arial" w:hAnsi="Arial" w:cs="Arial"/>
                <w:sz w:val="18"/>
                <w:szCs w:val="18"/>
              </w:rPr>
              <w:t xml:space="preserve"> metas </w:t>
            </w: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 xml:space="preserve">y objetivos </w:t>
            </w:r>
            <w:r w:rsidRPr="00466AF3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>proyecto de Inversión</w:t>
            </w:r>
            <w:r w:rsidRPr="00466AF3">
              <w:rPr>
                <w:rFonts w:ascii="Arial" w:hAnsi="Arial" w:cs="Arial"/>
                <w:sz w:val="18"/>
                <w:szCs w:val="18"/>
              </w:rPr>
              <w:t xml:space="preserve"> y el Documento CBN 0021.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EFC1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8373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9F6E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11D5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</w:tr>
      <w:tr w:rsidR="00A52B19" w:rsidRPr="00466AF3" w14:paraId="01637AA3" w14:textId="77777777" w:rsidTr="008B4FDD">
        <w:tc>
          <w:tcPr>
            <w:tcW w:w="0" w:type="auto"/>
            <w:tcBorders>
              <w:top w:val="single" w:sz="4" w:space="0" w:color="auto"/>
            </w:tcBorders>
          </w:tcPr>
          <w:p w14:paraId="0383E701" w14:textId="77777777" w:rsidR="00A52B19" w:rsidRPr="00466AF3" w:rsidRDefault="00A52B19" w:rsidP="008B4FDD">
            <w:pPr>
              <w:pStyle w:val="Preformatted"/>
              <w:ind w:right="-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4998" w:type="dxa"/>
            <w:tcBorders>
              <w:top w:val="single" w:sz="4" w:space="0" w:color="auto"/>
            </w:tcBorders>
            <w:shd w:val="clear" w:color="auto" w:fill="auto"/>
          </w:tcPr>
          <w:p w14:paraId="7641BCBE" w14:textId="1EB2DE0F" w:rsidR="00A52B19" w:rsidRPr="00466AF3" w:rsidRDefault="00A52B19" w:rsidP="008B4FDD">
            <w:pPr>
              <w:pStyle w:val="Preformatted"/>
              <w:ind w:right="129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ES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>Determin</w:t>
            </w:r>
            <w:r w:rsidR="00117773">
              <w:rPr>
                <w:rFonts w:ascii="Arial" w:hAnsi="Arial" w:cs="Arial"/>
                <w:sz w:val="18"/>
                <w:szCs w:val="18"/>
                <w:lang w:val="es-419"/>
              </w:rPr>
              <w:t>ar</w:t>
            </w: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 xml:space="preserve"> hasta qué punto los impactos previstos en documento de formulación del proyecto (los fines directos o cambios favorables y previstos) fueron alcanzados según el SEGPLAN y la información reportada en el Balance Social</w:t>
            </w:r>
            <w:r w:rsidRPr="00466AF3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14:paraId="52F2CBBE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77F28A4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446F5A4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14A7B27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</w:tr>
      <w:tr w:rsidR="00A52B19" w:rsidRPr="00466AF3" w14:paraId="0EA82F62" w14:textId="77777777" w:rsidTr="008B4FDD">
        <w:tc>
          <w:tcPr>
            <w:tcW w:w="0" w:type="auto"/>
          </w:tcPr>
          <w:p w14:paraId="60646F2B" w14:textId="77777777" w:rsidR="00A52B19" w:rsidRPr="00466AF3" w:rsidRDefault="00A52B19" w:rsidP="008B4FDD">
            <w:pPr>
              <w:pStyle w:val="Preformatted"/>
              <w:ind w:righ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AF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98" w:type="dxa"/>
            <w:shd w:val="clear" w:color="auto" w:fill="auto"/>
          </w:tcPr>
          <w:p w14:paraId="0809A80E" w14:textId="0357F482" w:rsidR="00A52B19" w:rsidRPr="00466AF3" w:rsidRDefault="00A52B19" w:rsidP="008B4FDD">
            <w:pPr>
              <w:pStyle w:val="Preformatted"/>
              <w:ind w:right="129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  <w:r w:rsidRPr="00466AF3">
              <w:rPr>
                <w:rFonts w:ascii="Arial" w:hAnsi="Arial" w:cs="Arial"/>
                <w:sz w:val="18"/>
                <w:szCs w:val="18"/>
              </w:rPr>
              <w:t>Verifi</w:t>
            </w:r>
            <w:r w:rsidR="00117773">
              <w:rPr>
                <w:rFonts w:ascii="Arial" w:hAnsi="Arial" w:cs="Arial"/>
                <w:sz w:val="18"/>
                <w:szCs w:val="18"/>
              </w:rPr>
              <w:t>car</w:t>
            </w:r>
            <w:r w:rsidRPr="00466AF3">
              <w:rPr>
                <w:rFonts w:ascii="Arial" w:hAnsi="Arial" w:cs="Arial"/>
                <w:sz w:val="18"/>
                <w:szCs w:val="18"/>
              </w:rPr>
              <w:t xml:space="preserve"> si los bienes y servicios recibidos suplieron efectivamente la necesidad que originó la contratación. </w:t>
            </w:r>
          </w:p>
        </w:tc>
        <w:tc>
          <w:tcPr>
            <w:tcW w:w="679" w:type="dxa"/>
            <w:shd w:val="clear" w:color="auto" w:fill="auto"/>
          </w:tcPr>
          <w:p w14:paraId="7580E172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6C55D3BD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33A8E748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71BD851A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</w:tr>
      <w:tr w:rsidR="00A52B19" w:rsidRPr="00466AF3" w14:paraId="64D2E941" w14:textId="77777777" w:rsidTr="008B4FDD">
        <w:tc>
          <w:tcPr>
            <w:tcW w:w="0" w:type="auto"/>
          </w:tcPr>
          <w:p w14:paraId="652E7CAB" w14:textId="77777777" w:rsidR="00A52B19" w:rsidRPr="00466AF3" w:rsidRDefault="00A52B19" w:rsidP="008B4FDD">
            <w:pPr>
              <w:pStyle w:val="Preformatted"/>
              <w:ind w:righ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AF3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4998" w:type="dxa"/>
            <w:shd w:val="clear" w:color="auto" w:fill="auto"/>
          </w:tcPr>
          <w:p w14:paraId="4371A38F" w14:textId="2D26F923" w:rsidR="00A52B19" w:rsidRPr="00466AF3" w:rsidRDefault="00A52B19" w:rsidP="008B4FDD">
            <w:pPr>
              <w:pStyle w:val="Preformatted"/>
              <w:ind w:right="129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ES"/>
              </w:rPr>
            </w:pPr>
            <w:r w:rsidRPr="00466AF3">
              <w:rPr>
                <w:rFonts w:ascii="Arial" w:hAnsi="Arial" w:cs="Arial"/>
                <w:sz w:val="18"/>
                <w:szCs w:val="18"/>
              </w:rPr>
              <w:t>Verifi</w:t>
            </w:r>
            <w:r w:rsidR="00117773">
              <w:rPr>
                <w:rFonts w:ascii="Arial" w:hAnsi="Arial" w:cs="Arial"/>
                <w:sz w:val="18"/>
                <w:szCs w:val="18"/>
              </w:rPr>
              <w:t>car</w:t>
            </w:r>
            <w:r w:rsidRPr="00466AF3">
              <w:rPr>
                <w:rFonts w:ascii="Arial" w:hAnsi="Arial" w:cs="Arial"/>
                <w:sz w:val="18"/>
                <w:szCs w:val="18"/>
              </w:rPr>
              <w:t xml:space="preserve"> la coherencia del producto recibido, frente a la necesidad determinada en los estudios previos</w:t>
            </w: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 xml:space="preserve"> y el problema social a atender</w:t>
            </w:r>
            <w:r w:rsidRPr="00466AF3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</w:p>
        </w:tc>
        <w:tc>
          <w:tcPr>
            <w:tcW w:w="679" w:type="dxa"/>
            <w:shd w:val="clear" w:color="auto" w:fill="auto"/>
          </w:tcPr>
          <w:p w14:paraId="799C6CF4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010CBBD7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608EC97F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60D4F549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</w:tr>
      <w:tr w:rsidR="00A52B19" w:rsidRPr="00466AF3" w14:paraId="136AC446" w14:textId="77777777" w:rsidTr="008B4FDD">
        <w:tc>
          <w:tcPr>
            <w:tcW w:w="0" w:type="auto"/>
          </w:tcPr>
          <w:p w14:paraId="0A4B467F" w14:textId="77777777" w:rsidR="00A52B19" w:rsidRPr="00466AF3" w:rsidRDefault="00A52B19" w:rsidP="008B4FDD">
            <w:pPr>
              <w:pStyle w:val="Preformatted"/>
              <w:ind w:righ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AF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98" w:type="dxa"/>
            <w:shd w:val="clear" w:color="auto" w:fill="auto"/>
          </w:tcPr>
          <w:p w14:paraId="04DC2E7D" w14:textId="2C9D91E8" w:rsidR="00A52B19" w:rsidRPr="00466AF3" w:rsidRDefault="00A52B19" w:rsidP="008B4FDD">
            <w:pPr>
              <w:pStyle w:val="Preformatted"/>
              <w:ind w:right="129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  <w:r w:rsidRPr="00466AF3">
              <w:rPr>
                <w:rFonts w:ascii="Arial" w:hAnsi="Arial" w:cs="Arial"/>
                <w:sz w:val="18"/>
                <w:szCs w:val="18"/>
              </w:rPr>
              <w:t>Determin</w:t>
            </w:r>
            <w:r w:rsidR="00117773">
              <w:rPr>
                <w:rFonts w:ascii="Arial" w:hAnsi="Arial" w:cs="Arial"/>
                <w:sz w:val="18"/>
                <w:szCs w:val="18"/>
              </w:rPr>
              <w:t>ar</w:t>
            </w:r>
            <w:r w:rsidRPr="00466AF3">
              <w:rPr>
                <w:rFonts w:ascii="Arial" w:hAnsi="Arial" w:cs="Arial"/>
                <w:sz w:val="18"/>
                <w:szCs w:val="18"/>
              </w:rPr>
              <w:t xml:space="preserve"> cómo y hasta qué punto el proyecto contribuyó con estos cambios, hasta qué punto se puede atribuir estos cambios al proyecto. </w:t>
            </w:r>
          </w:p>
        </w:tc>
        <w:tc>
          <w:tcPr>
            <w:tcW w:w="679" w:type="dxa"/>
            <w:shd w:val="clear" w:color="auto" w:fill="auto"/>
          </w:tcPr>
          <w:p w14:paraId="0DF0154E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4E6E0509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6DC410D8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15C721DC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</w:tr>
      <w:tr w:rsidR="00A52B19" w:rsidRPr="00466AF3" w14:paraId="6BF2ED6A" w14:textId="77777777" w:rsidTr="008B4FDD">
        <w:tc>
          <w:tcPr>
            <w:tcW w:w="0" w:type="auto"/>
          </w:tcPr>
          <w:p w14:paraId="01F8729F" w14:textId="77777777" w:rsidR="00A52B19" w:rsidRPr="00466AF3" w:rsidRDefault="00A52B19" w:rsidP="008B4FDD">
            <w:pPr>
              <w:pStyle w:val="Preformatted"/>
              <w:ind w:righ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AF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98" w:type="dxa"/>
            <w:shd w:val="clear" w:color="auto" w:fill="auto"/>
          </w:tcPr>
          <w:p w14:paraId="3351F24A" w14:textId="40AB517F" w:rsidR="00A52B19" w:rsidRPr="00466AF3" w:rsidRDefault="00A52B19" w:rsidP="008B4FDD">
            <w:pPr>
              <w:pStyle w:val="Preformatted"/>
              <w:ind w:right="129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  <w:r w:rsidRPr="00466AF3">
              <w:rPr>
                <w:rFonts w:ascii="Arial" w:hAnsi="Arial" w:cs="Arial"/>
                <w:sz w:val="18"/>
                <w:szCs w:val="18"/>
              </w:rPr>
              <w:t>Verifi</w:t>
            </w:r>
            <w:r w:rsidR="00117773">
              <w:rPr>
                <w:rFonts w:ascii="Arial" w:hAnsi="Arial" w:cs="Arial"/>
                <w:sz w:val="18"/>
                <w:szCs w:val="18"/>
              </w:rPr>
              <w:t>car</w:t>
            </w:r>
            <w:r w:rsidRPr="00466AF3">
              <w:rPr>
                <w:rFonts w:ascii="Arial" w:hAnsi="Arial" w:cs="Arial"/>
                <w:sz w:val="18"/>
                <w:szCs w:val="18"/>
              </w:rPr>
              <w:t xml:space="preserve"> que los bienes y servicios intervenidos con el proyecto, </w:t>
            </w: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>hayan sido los</w:t>
            </w:r>
            <w:r w:rsidRPr="00466AF3">
              <w:rPr>
                <w:rFonts w:ascii="Arial" w:hAnsi="Arial" w:cs="Arial"/>
                <w:sz w:val="18"/>
                <w:szCs w:val="18"/>
              </w:rPr>
              <w:t xml:space="preserve"> demandados tal y como fue proyectado. </w:t>
            </w:r>
          </w:p>
        </w:tc>
        <w:tc>
          <w:tcPr>
            <w:tcW w:w="679" w:type="dxa"/>
            <w:shd w:val="clear" w:color="auto" w:fill="auto"/>
          </w:tcPr>
          <w:p w14:paraId="69C8C106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55A1E03D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3E2474ED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17A6901A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</w:tr>
      <w:tr w:rsidR="00A52B19" w:rsidRPr="00466AF3" w14:paraId="15372A0B" w14:textId="77777777" w:rsidTr="008B4FDD">
        <w:tc>
          <w:tcPr>
            <w:tcW w:w="0" w:type="auto"/>
          </w:tcPr>
          <w:p w14:paraId="618AEFA5" w14:textId="77777777" w:rsidR="00A52B19" w:rsidRPr="00466AF3" w:rsidRDefault="00A52B19" w:rsidP="008B4FDD">
            <w:pPr>
              <w:pStyle w:val="Preformatted"/>
              <w:ind w:right="-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4998" w:type="dxa"/>
            <w:shd w:val="clear" w:color="auto" w:fill="auto"/>
          </w:tcPr>
          <w:p w14:paraId="2A187BC3" w14:textId="1E8B9EDA" w:rsidR="00A52B19" w:rsidRPr="00466AF3" w:rsidRDefault="00A52B19" w:rsidP="008B4FDD">
            <w:pPr>
              <w:pStyle w:val="Preformatted"/>
              <w:ind w:right="129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ES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>Constat</w:t>
            </w:r>
            <w:r w:rsidR="00117773">
              <w:rPr>
                <w:rFonts w:ascii="Arial" w:hAnsi="Arial" w:cs="Arial"/>
                <w:sz w:val="18"/>
                <w:szCs w:val="18"/>
                <w:lang w:val="es-419"/>
              </w:rPr>
              <w:t>ar</w:t>
            </w: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 xml:space="preserve"> si el proyecto atiende las necesidades importantes de la población beneficiada</w:t>
            </w:r>
            <w:r w:rsidRPr="00466AF3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</w:p>
        </w:tc>
        <w:tc>
          <w:tcPr>
            <w:tcW w:w="679" w:type="dxa"/>
            <w:shd w:val="clear" w:color="auto" w:fill="auto"/>
          </w:tcPr>
          <w:p w14:paraId="0850B41F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1B1AB94B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6B433647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0C863F4D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</w:tr>
      <w:tr w:rsidR="00A52B19" w:rsidRPr="00466AF3" w14:paraId="400BFC8B" w14:textId="77777777" w:rsidTr="008B4FDD">
        <w:tc>
          <w:tcPr>
            <w:tcW w:w="0" w:type="auto"/>
          </w:tcPr>
          <w:p w14:paraId="00549CE6" w14:textId="77777777" w:rsidR="00A52B19" w:rsidRPr="00466AF3" w:rsidRDefault="00A52B19" w:rsidP="008B4FDD">
            <w:pPr>
              <w:pStyle w:val="Preformatted"/>
              <w:ind w:right="-142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CO"/>
              </w:rPr>
              <w:t>11</w:t>
            </w:r>
          </w:p>
        </w:tc>
        <w:tc>
          <w:tcPr>
            <w:tcW w:w="4998" w:type="dxa"/>
            <w:shd w:val="clear" w:color="auto" w:fill="auto"/>
          </w:tcPr>
          <w:p w14:paraId="4913E02C" w14:textId="58851364" w:rsidR="00A52B19" w:rsidRPr="00466AF3" w:rsidRDefault="00A52B19" w:rsidP="008B4FDD">
            <w:pPr>
              <w:pStyle w:val="Preformatted"/>
              <w:ind w:right="129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CO"/>
              </w:rPr>
              <w:t>Examin</w:t>
            </w:r>
            <w:r w:rsidR="00117773">
              <w:rPr>
                <w:rFonts w:ascii="Arial" w:hAnsi="Arial" w:cs="Arial"/>
                <w:sz w:val="18"/>
                <w:szCs w:val="18"/>
                <w:lang w:val="es-CO"/>
              </w:rPr>
              <w:t>ar</w:t>
            </w:r>
            <w:r w:rsidRPr="00466AF3">
              <w:rPr>
                <w:rFonts w:ascii="Arial" w:hAnsi="Arial" w:cs="Arial"/>
                <w:sz w:val="18"/>
                <w:szCs w:val="18"/>
                <w:lang w:val="es-CO"/>
              </w:rPr>
              <w:t xml:space="preserve"> y analice si los beneficiarios directos </w:t>
            </w: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 xml:space="preserve">reportados en el balance social se encuentran </w:t>
            </w:r>
            <w:r w:rsidRPr="00466AF3">
              <w:rPr>
                <w:rFonts w:ascii="Arial" w:hAnsi="Arial" w:cs="Arial"/>
                <w:sz w:val="18"/>
                <w:szCs w:val="18"/>
                <w:lang w:val="es-CO"/>
              </w:rPr>
              <w:t xml:space="preserve">satisfechos con los bienes y servicios </w:t>
            </w: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 xml:space="preserve">recibidos </w:t>
            </w:r>
            <w:r w:rsidRPr="00466AF3">
              <w:rPr>
                <w:rFonts w:ascii="Arial" w:hAnsi="Arial" w:cs="Arial"/>
                <w:sz w:val="18"/>
                <w:szCs w:val="18"/>
                <w:lang w:val="es-CO"/>
              </w:rPr>
              <w:t xml:space="preserve">con el proyecto, mediante </w:t>
            </w:r>
            <w:r w:rsidRPr="00466AF3">
              <w:rPr>
                <w:rFonts w:ascii="Arial" w:hAnsi="Arial" w:cs="Arial"/>
                <w:sz w:val="18"/>
                <w:szCs w:val="18"/>
                <w:lang w:val="es-419"/>
              </w:rPr>
              <w:t xml:space="preserve">la verificación de las </w:t>
            </w:r>
            <w:r w:rsidRPr="00466AF3">
              <w:rPr>
                <w:rFonts w:ascii="Arial" w:hAnsi="Arial" w:cs="Arial"/>
                <w:sz w:val="18"/>
                <w:szCs w:val="18"/>
                <w:lang w:val="es-CO"/>
              </w:rPr>
              <w:t xml:space="preserve">encuestas realizadas por la Administración u otros. </w:t>
            </w:r>
          </w:p>
        </w:tc>
        <w:tc>
          <w:tcPr>
            <w:tcW w:w="679" w:type="dxa"/>
            <w:shd w:val="clear" w:color="auto" w:fill="auto"/>
          </w:tcPr>
          <w:p w14:paraId="1A8BCFCE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00AFCF35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73ACCEA9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47812241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</w:tr>
      <w:tr w:rsidR="00A52B19" w:rsidRPr="00466AF3" w14:paraId="5C505874" w14:textId="77777777" w:rsidTr="008B4FDD">
        <w:tc>
          <w:tcPr>
            <w:tcW w:w="0" w:type="auto"/>
          </w:tcPr>
          <w:p w14:paraId="26E42DAD" w14:textId="77777777" w:rsidR="00A52B19" w:rsidRPr="00466AF3" w:rsidRDefault="00A52B19" w:rsidP="008B4FDD">
            <w:pPr>
              <w:pStyle w:val="Preformatted"/>
              <w:ind w:right="-142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CO"/>
              </w:rPr>
              <w:t>12</w:t>
            </w:r>
          </w:p>
        </w:tc>
        <w:tc>
          <w:tcPr>
            <w:tcW w:w="4998" w:type="dxa"/>
            <w:shd w:val="clear" w:color="auto" w:fill="auto"/>
          </w:tcPr>
          <w:p w14:paraId="1AB8FCC6" w14:textId="50D9025E" w:rsidR="00A52B19" w:rsidRPr="00466AF3" w:rsidRDefault="00A52B19" w:rsidP="008B4FDD">
            <w:pPr>
              <w:pStyle w:val="Preformatted"/>
              <w:ind w:right="129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CO"/>
              </w:rPr>
              <w:t>Determin</w:t>
            </w:r>
            <w:r w:rsidR="00117773">
              <w:rPr>
                <w:rFonts w:ascii="Arial" w:hAnsi="Arial" w:cs="Arial"/>
                <w:sz w:val="18"/>
                <w:szCs w:val="18"/>
                <w:lang w:val="es-CO"/>
              </w:rPr>
              <w:t>ar</w:t>
            </w:r>
            <w:r w:rsidRPr="00466AF3">
              <w:rPr>
                <w:rFonts w:ascii="Arial" w:hAnsi="Arial" w:cs="Arial"/>
                <w:sz w:val="18"/>
                <w:szCs w:val="18"/>
                <w:lang w:val="es-CO"/>
              </w:rPr>
              <w:t xml:space="preserve"> la efectividad del proyecto. </w:t>
            </w:r>
          </w:p>
          <w:p w14:paraId="45C5F0E0" w14:textId="77777777" w:rsidR="00A52B19" w:rsidRPr="00466AF3" w:rsidRDefault="00A52B19" w:rsidP="008B4FDD">
            <w:pPr>
              <w:pStyle w:val="Preformatted"/>
              <w:ind w:right="129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  <w:r w:rsidRPr="00466AF3">
              <w:rPr>
                <w:rFonts w:ascii="Arial" w:hAnsi="Arial" w:cs="Arial"/>
                <w:sz w:val="18"/>
                <w:szCs w:val="18"/>
                <w:lang w:val="es-CO"/>
              </w:rPr>
              <w:t xml:space="preserve">Cómo han variado los resultados respecto a los indicadores previstos de costo/producto o costo/población cuando se declaró viable o se modificó la viabilidad (de ser el caso) soporte su análisis con los resultados dados en la matriz de calificación de la gestión fiscal. </w:t>
            </w:r>
          </w:p>
        </w:tc>
        <w:tc>
          <w:tcPr>
            <w:tcW w:w="679" w:type="dxa"/>
            <w:shd w:val="clear" w:color="auto" w:fill="auto"/>
          </w:tcPr>
          <w:p w14:paraId="55B69D03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59B25B8C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2A6EF36F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  <w:tc>
          <w:tcPr>
            <w:tcW w:w="0" w:type="auto"/>
            <w:shd w:val="clear" w:color="auto" w:fill="auto"/>
          </w:tcPr>
          <w:p w14:paraId="7D7DC08A" w14:textId="77777777" w:rsidR="00A52B19" w:rsidRPr="00466AF3" w:rsidRDefault="00A52B19" w:rsidP="008B4FDD">
            <w:pPr>
              <w:pStyle w:val="Preformatted"/>
              <w:ind w:right="-142"/>
              <w:jc w:val="both"/>
              <w:rPr>
                <w:rFonts w:ascii="Arial" w:hAnsi="Arial" w:cs="Arial"/>
                <w:bCs/>
                <w:snapToGrid/>
                <w:sz w:val="18"/>
                <w:szCs w:val="18"/>
                <w:lang w:val="es-419"/>
              </w:rPr>
            </w:pPr>
          </w:p>
        </w:tc>
      </w:tr>
    </w:tbl>
    <w:p w14:paraId="115E50C1" w14:textId="666219E4" w:rsidR="00A52B19" w:rsidRDefault="00A52B19" w:rsidP="00A52B19">
      <w:pPr>
        <w:ind w:right="-142"/>
        <w:jc w:val="both"/>
        <w:rPr>
          <w:rFonts w:cs="Arial"/>
          <w:sz w:val="24"/>
          <w:lang w:val="es-ES"/>
        </w:rPr>
      </w:pPr>
    </w:p>
    <w:p w14:paraId="0669CA6D" w14:textId="3FDF55FA" w:rsidR="00CD2670" w:rsidRPr="00A52B19" w:rsidRDefault="00CD2670" w:rsidP="00A52B19"/>
    <w:sectPr w:rsidR="00CD2670" w:rsidRPr="00A52B19" w:rsidSect="008E15C8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22193" w14:textId="77777777" w:rsidR="00BA51EB" w:rsidRDefault="00BA51EB" w:rsidP="00477CB4">
      <w:r>
        <w:separator/>
      </w:r>
    </w:p>
  </w:endnote>
  <w:endnote w:type="continuationSeparator" w:id="0">
    <w:p w14:paraId="528D5B8B" w14:textId="77777777" w:rsidR="00BA51EB" w:rsidRDefault="00BA51EB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8E9C4" w14:textId="77777777" w:rsidR="006928B7" w:rsidRDefault="00BA51EB" w:rsidP="00C0199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6928B7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2ECCE889" w14:textId="77777777" w:rsidR="006928B7" w:rsidRPr="0042735A" w:rsidRDefault="006928B7" w:rsidP="00C0199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</w:t>
    </w:r>
    <w:proofErr w:type="spellStart"/>
    <w:r>
      <w:rPr>
        <w:rFonts w:cs="Arial"/>
        <w:color w:val="000000"/>
        <w:sz w:val="18"/>
        <w:szCs w:val="22"/>
      </w:rPr>
      <w:t>N°</w:t>
    </w:r>
    <w:proofErr w:type="spellEnd"/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6018B91" w14:textId="5F3DED7F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="006928B7"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A56B4A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A56B4A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8AAA1" w14:textId="77777777" w:rsidR="00BA51EB" w:rsidRDefault="00BA51EB" w:rsidP="00477CB4">
      <w:r>
        <w:separator/>
      </w:r>
    </w:p>
  </w:footnote>
  <w:footnote w:type="continuationSeparator" w:id="0">
    <w:p w14:paraId="646CA4AB" w14:textId="77777777" w:rsidR="00BA51EB" w:rsidRDefault="00BA51EB" w:rsidP="00477CB4">
      <w:r>
        <w:continuationSeparator/>
      </w:r>
    </w:p>
  </w:footnote>
  <w:footnote w:id="1">
    <w:p w14:paraId="6A4CC431" w14:textId="77777777" w:rsidR="00A52B19" w:rsidRPr="004A3BDF" w:rsidRDefault="00A52B19" w:rsidP="00A52B19">
      <w:pPr>
        <w:pStyle w:val="Textonotapie"/>
        <w:rPr>
          <w:sz w:val="16"/>
          <w:szCs w:val="16"/>
          <w:lang w:val="es-419"/>
        </w:rPr>
      </w:pPr>
      <w:r w:rsidRPr="004A3BDF">
        <w:rPr>
          <w:rStyle w:val="Refdenotaalpie"/>
          <w:sz w:val="16"/>
          <w:szCs w:val="16"/>
        </w:rPr>
        <w:footnoteRef/>
      </w:r>
      <w:r w:rsidRPr="004A3BDF">
        <w:rPr>
          <w:sz w:val="16"/>
          <w:szCs w:val="16"/>
        </w:rPr>
        <w:t xml:space="preserve"> Ref. P/T</w:t>
      </w:r>
      <w:r w:rsidRPr="004A3BDF">
        <w:rPr>
          <w:sz w:val="16"/>
          <w:szCs w:val="16"/>
          <w:lang w:val="es-419"/>
        </w:rPr>
        <w:t>: Referencie en Papeles de Trabajo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4A707" w14:textId="77777777" w:rsidR="006928B7" w:rsidRDefault="006928B7">
    <w:pPr>
      <w:pStyle w:val="Encabezado"/>
    </w:pPr>
  </w:p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3"/>
      <w:gridCol w:w="6804"/>
      <w:gridCol w:w="1418"/>
    </w:tblGrid>
    <w:tr w:rsidR="006928B7" w:rsidRPr="006D7F03" w14:paraId="5808806B" w14:textId="77777777" w:rsidTr="000E2405">
      <w:trPr>
        <w:trHeight w:val="340"/>
      </w:trPr>
      <w:tc>
        <w:tcPr>
          <w:tcW w:w="1413" w:type="dxa"/>
          <w:vMerge w:val="restart"/>
          <w:shd w:val="clear" w:color="auto" w:fill="auto"/>
          <w:vAlign w:val="center"/>
        </w:tcPr>
        <w:p w14:paraId="199872AA" w14:textId="6CDD1AD9" w:rsidR="006928B7" w:rsidRPr="00D91CD7" w:rsidRDefault="006928B7" w:rsidP="00DA64D6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795BF742" wp14:editId="2F29FB61">
                <wp:extent cx="666750" cy="4193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shd w:val="clear" w:color="auto" w:fill="auto"/>
          <w:vAlign w:val="center"/>
        </w:tcPr>
        <w:p w14:paraId="6D957C0C" w14:textId="77777777" w:rsidR="00A52B19" w:rsidRDefault="00A52B19" w:rsidP="00A62E9F">
          <w:pPr>
            <w:pStyle w:val="Encabezado"/>
            <w:jc w:val="center"/>
            <w:rPr>
              <w:rFonts w:cs="Arial"/>
              <w:b/>
              <w:bCs/>
              <w:lang w:val="es-419"/>
            </w:rPr>
          </w:pPr>
        </w:p>
        <w:p w14:paraId="4DAD239C" w14:textId="15BF7919" w:rsidR="00A52B19" w:rsidRDefault="00A52B19" w:rsidP="00A62E9F">
          <w:pPr>
            <w:pStyle w:val="Encabezado"/>
            <w:jc w:val="center"/>
            <w:rPr>
              <w:rFonts w:cs="Arial"/>
              <w:b/>
              <w:bCs/>
              <w:lang w:val="es-419"/>
            </w:rPr>
          </w:pPr>
          <w:r w:rsidRPr="00466AF3">
            <w:rPr>
              <w:rFonts w:cs="Arial"/>
              <w:b/>
              <w:bCs/>
              <w:lang w:val="es-419"/>
            </w:rPr>
            <w:t xml:space="preserve">GUÍA PARA LA </w:t>
          </w:r>
          <w:r w:rsidRPr="00466AF3">
            <w:rPr>
              <w:rFonts w:cs="Arial"/>
              <w:b/>
              <w:bCs/>
              <w:lang w:val="es-ES"/>
            </w:rPr>
            <w:t>E</w:t>
          </w:r>
          <w:r w:rsidRPr="00466AF3">
            <w:rPr>
              <w:rFonts w:cs="Arial"/>
              <w:b/>
              <w:bCs/>
              <w:lang w:val="es-419"/>
            </w:rPr>
            <w:t>VALUACIÓN Y CALIFICACIÓN DEL BALANCE</w:t>
          </w:r>
          <w:r>
            <w:rPr>
              <w:rFonts w:cs="Arial"/>
              <w:b/>
              <w:bCs/>
              <w:lang w:val="es-419"/>
            </w:rPr>
            <w:t xml:space="preserve"> </w:t>
          </w:r>
          <w:r w:rsidRPr="00466AF3">
            <w:rPr>
              <w:rFonts w:cs="Arial"/>
              <w:b/>
              <w:bCs/>
              <w:lang w:val="es-419"/>
            </w:rPr>
            <w:t xml:space="preserve">SOCIAL </w:t>
          </w:r>
        </w:p>
        <w:p w14:paraId="5DD2DA9D" w14:textId="77777777" w:rsidR="006928B7" w:rsidRDefault="00A52B19" w:rsidP="00A62E9F">
          <w:pPr>
            <w:pStyle w:val="Encabezado"/>
            <w:jc w:val="center"/>
            <w:rPr>
              <w:rFonts w:cs="Arial"/>
              <w:b/>
              <w:bCs/>
              <w:lang w:val="es-ES"/>
            </w:rPr>
          </w:pPr>
          <w:r>
            <w:rPr>
              <w:rFonts w:cs="Arial"/>
              <w:b/>
              <w:bCs/>
              <w:lang w:val="es-419"/>
            </w:rPr>
            <w:t>PROCESO DE VIGILANCIA Y CONTROL A LA GESTIÓN FISCASL -</w:t>
          </w:r>
          <w:r w:rsidRPr="00466AF3">
            <w:rPr>
              <w:rFonts w:cs="Arial"/>
              <w:b/>
              <w:bCs/>
              <w:lang w:val="es-419"/>
            </w:rPr>
            <w:t>P</w:t>
          </w:r>
          <w:r w:rsidRPr="00466AF3">
            <w:rPr>
              <w:rFonts w:cs="Arial"/>
              <w:b/>
              <w:bCs/>
              <w:lang w:val="es-ES"/>
            </w:rPr>
            <w:t>V</w:t>
          </w:r>
          <w:r w:rsidRPr="00466AF3">
            <w:rPr>
              <w:rFonts w:cs="Arial"/>
              <w:b/>
              <w:bCs/>
              <w:lang w:val="es-419"/>
            </w:rPr>
            <w:t>C</w:t>
          </w:r>
          <w:r w:rsidRPr="00466AF3">
            <w:rPr>
              <w:rFonts w:cs="Arial"/>
              <w:b/>
              <w:bCs/>
              <w:lang w:val="es-ES"/>
            </w:rPr>
            <w:t>GF</w:t>
          </w:r>
          <w:r>
            <w:rPr>
              <w:rFonts w:cs="Arial"/>
              <w:b/>
              <w:bCs/>
              <w:lang w:val="es-ES"/>
            </w:rPr>
            <w:t>-</w:t>
          </w:r>
        </w:p>
        <w:p w14:paraId="0873A34D" w14:textId="6E5213EA" w:rsidR="00A52B19" w:rsidRPr="00DA64D6" w:rsidRDefault="00A52B19" w:rsidP="00A62E9F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18" w:type="dxa"/>
          <w:vAlign w:val="center"/>
        </w:tcPr>
        <w:p w14:paraId="3DA16F25" w14:textId="77777777" w:rsidR="00A62E9F" w:rsidRDefault="00A62E9F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595DEA76" w14:textId="4E1687D3" w:rsidR="006928B7" w:rsidRDefault="00A52B19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PEEPP-03-0</w:t>
          </w:r>
          <w:r w:rsidR="00E0567F">
            <w:rPr>
              <w:rFonts w:cs="Arial"/>
              <w:color w:val="000000" w:themeColor="text1"/>
              <w:sz w:val="18"/>
              <w:szCs w:val="18"/>
            </w:rPr>
            <w:t>6</w:t>
          </w:r>
        </w:p>
        <w:p w14:paraId="2B4A2F62" w14:textId="7D19945F" w:rsidR="00A52B19" w:rsidRPr="00A62E9F" w:rsidRDefault="00A52B19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</w:tc>
    </w:tr>
    <w:tr w:rsidR="006928B7" w:rsidRPr="006D7F03" w14:paraId="70A0069B" w14:textId="77777777" w:rsidTr="000E2405">
      <w:trPr>
        <w:trHeight w:val="340"/>
      </w:trPr>
      <w:tc>
        <w:tcPr>
          <w:tcW w:w="1413" w:type="dxa"/>
          <w:vMerge/>
          <w:shd w:val="clear" w:color="auto" w:fill="auto"/>
          <w:vAlign w:val="center"/>
        </w:tcPr>
        <w:p w14:paraId="59335D17" w14:textId="77777777" w:rsidR="006928B7" w:rsidRDefault="006928B7" w:rsidP="00DA64D6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14:paraId="22871B7E" w14:textId="77777777" w:rsidR="006928B7" w:rsidRPr="006D7F03" w:rsidRDefault="006928B7" w:rsidP="00DA64D6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18" w:type="dxa"/>
          <w:vAlign w:val="center"/>
        </w:tcPr>
        <w:p w14:paraId="25F2D9F3" w14:textId="17695F18" w:rsidR="006928B7" w:rsidRPr="00852130" w:rsidRDefault="006928B7" w:rsidP="00A62E9F">
          <w:pPr>
            <w:pStyle w:val="Encabezado"/>
            <w:ind w:right="-107"/>
            <w:jc w:val="center"/>
            <w:rPr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</w:t>
          </w:r>
          <w:r w:rsidR="00A62E9F">
            <w:rPr>
              <w:rFonts w:cs="Arial"/>
              <w:color w:val="000000" w:themeColor="text1"/>
              <w:sz w:val="18"/>
              <w:szCs w:val="18"/>
            </w:rPr>
            <w:t xml:space="preserve">ersión: </w:t>
          </w:r>
          <w:r w:rsidR="00A51C31">
            <w:rPr>
              <w:rFonts w:cs="Arial"/>
              <w:color w:val="000000" w:themeColor="text1"/>
              <w:sz w:val="18"/>
              <w:szCs w:val="18"/>
            </w:rPr>
            <w:t>1</w:t>
          </w:r>
          <w:r w:rsidRPr="00852130">
            <w:rPr>
              <w:rFonts w:cs="Arial"/>
              <w:color w:val="000000" w:themeColor="text1"/>
              <w:sz w:val="18"/>
              <w:szCs w:val="18"/>
            </w:rPr>
            <w:t>.0</w:t>
          </w:r>
        </w:p>
      </w:tc>
    </w:tr>
  </w:tbl>
  <w:p w14:paraId="0D0B0018" w14:textId="70A4113E" w:rsidR="006928B7" w:rsidRPr="00437AE2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4096" w:nlCheck="1" w:checkStyle="0"/>
  <w:activeWritingStyle w:appName="MSWord" w:lang="es-MX" w:vendorID="64" w:dllVersion="4096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773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53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36571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1C31"/>
    <w:rsid w:val="00A5283C"/>
    <w:rsid w:val="00A52B19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6C49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4E3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1EB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12A"/>
    <w:rsid w:val="00D103D7"/>
    <w:rsid w:val="00D106D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0B91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567F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881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29EA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Texto de nota al pie,Ref. de nota al pie2,Nota de pie,Ref,de nota al pi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paragraph" w:customStyle="1" w:styleId="Preformatted">
    <w:name w:val="Preformatted"/>
    <w:basedOn w:val="Normal"/>
    <w:rsid w:val="00A52B1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86B2B7-F2D7-469D-86B7-2FB99A9D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laura rodriguez</cp:lastModifiedBy>
  <cp:revision>7</cp:revision>
  <cp:lastPrinted>2017-08-28T16:58:00Z</cp:lastPrinted>
  <dcterms:created xsi:type="dcterms:W3CDTF">2021-07-29T17:54:00Z</dcterms:created>
  <dcterms:modified xsi:type="dcterms:W3CDTF">2021-09-08T14:04:00Z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